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8ED7A" w14:textId="187759B0" w:rsidR="004148E6" w:rsidRPr="00166438" w:rsidRDefault="004C52A9" w:rsidP="004148E6">
      <w:pPr>
        <w:pStyle w:val="prastasis1"/>
        <w:jc w:val="center"/>
        <w:rPr>
          <w:rFonts w:ascii="Calibri" w:eastAsiaTheme="minorHAnsi" w:hAnsi="Calibri" w:cs="Calibri"/>
          <w:b/>
          <w:bCs/>
          <w:sz w:val="22"/>
          <w:szCs w:val="22"/>
        </w:rPr>
      </w:pPr>
      <w:r w:rsidRPr="004C52A9">
        <w:rPr>
          <w:rFonts w:ascii="Calibri" w:eastAsiaTheme="minorHAnsi" w:hAnsi="Calibri" w:cs="Calibri"/>
          <w:b/>
          <w:bCs/>
          <w:caps/>
          <w:sz w:val="22"/>
          <w:szCs w:val="22"/>
        </w:rPr>
        <w:t>Mokomieji laboratoriniai ir eksperimentų rinkiniai fizikos ir chemijos laboratorijoms</w:t>
      </w:r>
      <w:r w:rsidRPr="004C52A9">
        <w:rPr>
          <w:rFonts w:ascii="Calibri" w:eastAsiaTheme="minorHAnsi" w:hAnsi="Calibri" w:cs="Calibri"/>
          <w:b/>
          <w:bCs/>
          <w:caps/>
          <w:sz w:val="22"/>
          <w:szCs w:val="22"/>
        </w:rPr>
        <w:t xml:space="preserve"> </w:t>
      </w:r>
      <w:r w:rsidR="004148E6" w:rsidRPr="00166438">
        <w:rPr>
          <w:rFonts w:ascii="Calibri" w:eastAsiaTheme="minorHAnsi" w:hAnsi="Calibri" w:cs="Calibri"/>
          <w:b/>
          <w:bCs/>
          <w:sz w:val="22"/>
          <w:szCs w:val="22"/>
        </w:rPr>
        <w:t xml:space="preserve">PIRKIMO TECHNINĖ SPECIFIKACIJA </w:t>
      </w:r>
    </w:p>
    <w:p w14:paraId="128B1B05" w14:textId="77777777" w:rsidR="004148E6" w:rsidRPr="00166438" w:rsidRDefault="004148E6" w:rsidP="004148E6">
      <w:pPr>
        <w:pStyle w:val="prastasis1"/>
        <w:rPr>
          <w:rFonts w:ascii="Calibri" w:hAnsi="Calibri" w:cs="Calibri"/>
          <w:sz w:val="22"/>
          <w:szCs w:val="22"/>
        </w:rPr>
      </w:pPr>
    </w:p>
    <w:p w14:paraId="57DD4A44"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BENDROSIOS NUOSTATOS</w:t>
      </w:r>
    </w:p>
    <w:p w14:paraId="736B3EFD" w14:textId="34A37E75" w:rsidR="004148E6" w:rsidRPr="00166438" w:rsidRDefault="004148E6" w:rsidP="00EC4148">
      <w:pPr>
        <w:pStyle w:val="prastasis1"/>
        <w:numPr>
          <w:ilvl w:val="1"/>
          <w:numId w:val="1"/>
        </w:numPr>
        <w:tabs>
          <w:tab w:val="left" w:pos="1701"/>
        </w:tabs>
        <w:ind w:left="0" w:firstLine="1296"/>
        <w:contextualSpacing/>
        <w:mirrorIndents/>
        <w:jc w:val="both"/>
        <w:rPr>
          <w:rFonts w:ascii="Calibri" w:hAnsi="Calibri" w:cs="Calibri"/>
          <w:sz w:val="21"/>
          <w:szCs w:val="21"/>
        </w:rPr>
      </w:pPr>
      <w:r w:rsidRPr="00166438">
        <w:rPr>
          <w:rFonts w:ascii="Calibri" w:eastAsiaTheme="minorHAnsi" w:hAnsi="Calibri" w:cs="Calibri"/>
          <w:sz w:val="21"/>
          <w:szCs w:val="21"/>
        </w:rPr>
        <w:t>Lietuvos neformaliojo švietimo agentūra (toliau – LINEŠA) kartu su projekto partneriais įgyvendina projektą „</w:t>
      </w:r>
      <w:r w:rsidRPr="00166438">
        <w:rPr>
          <w:rFonts w:ascii="Calibri" w:hAnsi="Calibri" w:cs="Calibri"/>
          <w:sz w:val="21"/>
          <w:szCs w:val="21"/>
        </w:rPr>
        <w:t xml:space="preserve">STEAM centrų modernizavimas“ (projekto kodas 10-061-P-0001) ir vykdo </w:t>
      </w:r>
      <w:r w:rsidR="004C52A9">
        <w:rPr>
          <w:rFonts w:ascii="Calibri" w:hAnsi="Calibri" w:cs="Calibri"/>
          <w:sz w:val="21"/>
          <w:szCs w:val="21"/>
        </w:rPr>
        <w:t>m</w:t>
      </w:r>
      <w:r w:rsidR="004C52A9" w:rsidRPr="004C52A9">
        <w:rPr>
          <w:rFonts w:ascii="Calibri" w:hAnsi="Calibri" w:cs="Calibri"/>
          <w:sz w:val="21"/>
          <w:szCs w:val="21"/>
        </w:rPr>
        <w:t>okomieji laboratoriniai ir eksperimentų rinkiniai fizikos ir chemijos laboratorijoms</w:t>
      </w:r>
      <w:r w:rsidR="004C52A9" w:rsidRPr="004C52A9">
        <w:rPr>
          <w:rFonts w:ascii="Calibri" w:hAnsi="Calibri" w:cs="Calibri"/>
          <w:sz w:val="21"/>
          <w:szCs w:val="21"/>
        </w:rPr>
        <w:t xml:space="preserve"> </w:t>
      </w:r>
      <w:r w:rsidR="006D52D3" w:rsidRPr="00166438">
        <w:rPr>
          <w:rFonts w:ascii="Calibri" w:hAnsi="Calibri" w:cs="Calibri"/>
          <w:sz w:val="21"/>
          <w:szCs w:val="21"/>
        </w:rPr>
        <w:t>pirkimą.</w:t>
      </w:r>
    </w:p>
    <w:p w14:paraId="745C6745"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166438">
        <w:rPr>
          <w:rStyle w:val="Numatytasispastraiposriftas1"/>
          <w:rFonts w:ascii="Calibri" w:hAnsi="Calibri" w:cs="Calibri"/>
          <w:color w:val="000000"/>
          <w:sz w:val="21"/>
          <w:szCs w:val="21"/>
        </w:rPr>
        <w:t>.</w:t>
      </w:r>
    </w:p>
    <w:p w14:paraId="17F2A98C" w14:textId="79B39556"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sz w:val="21"/>
          <w:szCs w:val="21"/>
        </w:rPr>
        <w:t xml:space="preserve">Pirkimas </w:t>
      </w:r>
      <w:r w:rsidR="00C4595A">
        <w:rPr>
          <w:rStyle w:val="Numatytasispastraiposriftas1"/>
          <w:rFonts w:ascii="Calibri" w:hAnsi="Calibri" w:cs="Calibri"/>
          <w:sz w:val="21"/>
          <w:szCs w:val="21"/>
        </w:rPr>
        <w:t>ne</w:t>
      </w:r>
      <w:r w:rsidRPr="00166438">
        <w:rPr>
          <w:rStyle w:val="Numatytasispastraiposriftas1"/>
          <w:rFonts w:ascii="Calibri" w:hAnsi="Calibri" w:cs="Calibri"/>
          <w:sz w:val="21"/>
          <w:szCs w:val="21"/>
        </w:rPr>
        <w:t>skaidomas į atskiras pirkimo dalis</w:t>
      </w:r>
      <w:r w:rsidR="00C4595A">
        <w:rPr>
          <w:rStyle w:val="Numatytasispastraiposriftas1"/>
          <w:rFonts w:ascii="Calibri" w:hAnsi="Calibri" w:cs="Calibri"/>
          <w:sz w:val="21"/>
          <w:szCs w:val="21"/>
        </w:rPr>
        <w:t>.</w:t>
      </w:r>
    </w:p>
    <w:p w14:paraId="4B9A4D01" w14:textId="7EFB1F4C" w:rsidR="004148E6" w:rsidRPr="00166438" w:rsidRDefault="00C4595A"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Pr>
          <w:rStyle w:val="Numatytasispastraiposriftas1"/>
          <w:rFonts w:ascii="Calibri" w:hAnsi="Calibri" w:cs="Calibri"/>
          <w:color w:val="000000"/>
          <w:sz w:val="21"/>
          <w:szCs w:val="21"/>
        </w:rPr>
        <w:t>K</w:t>
      </w:r>
      <w:r w:rsidR="004148E6" w:rsidRPr="00166438">
        <w:rPr>
          <w:rStyle w:val="Numatytasispastraiposriftas1"/>
          <w:rFonts w:ascii="Calibri" w:hAnsi="Calibri" w:cs="Calibri"/>
          <w:color w:val="000000"/>
          <w:sz w:val="21"/>
          <w:szCs w:val="21"/>
        </w:rPr>
        <w:t>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166438">
        <w:rPr>
          <w:rStyle w:val="CommentReference"/>
          <w:rFonts w:ascii="Calibri" w:eastAsia="Calibri" w:hAnsi="Calibri" w:cs="Calibri"/>
          <w:sz w:val="21"/>
          <w:szCs w:val="21"/>
        </w:rPr>
        <w:t>.</w:t>
      </w:r>
      <w:r w:rsidRPr="00166438">
        <w:rPr>
          <w:rStyle w:val="Numatytasispastraiposriftas1"/>
          <w:rFonts w:ascii="Calibri" w:hAnsi="Calibri" w:cs="Calibri"/>
          <w:color w:val="000000"/>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Kiekvienam siūlomam gaminiui turi būti suteikta ne trumpesnė kaip 24 mėnesių garantija ( jai taikoma) nuo prekių perdavimo–priėmimo akto pasirašymo dienos.</w:t>
      </w:r>
    </w:p>
    <w:p w14:paraId="3B2A6044"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Reaguoti į Užsakovo pranešimą apie įrangos gedimą ne vėliau kaip per 2 (dvi) darbo dienas nuo pranešimo gavimo.</w:t>
      </w:r>
    </w:p>
    <w:p w14:paraId="329E7BB8" w14:textId="77777777" w:rsidR="004148E6" w:rsidRPr="00166438" w:rsidRDefault="004148E6" w:rsidP="00EC4148">
      <w:pPr>
        <w:pStyle w:val="prastasis1"/>
        <w:tabs>
          <w:tab w:val="left" w:pos="1843"/>
          <w:tab w:val="left" w:pos="1985"/>
        </w:tabs>
        <w:contextualSpacing/>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Reagavimu laikoma Užsakovo pranešimo patvirtinimas raštu (el. paštu ar kita šalių sutarta priemone), nurodant planuojamą gedimo šalinimo ar pakaitinės įrangos pateikimo terminą;</w:t>
      </w:r>
    </w:p>
    <w:p w14:paraId="04FD098E"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pašalinti gedimus arba pateikti pakaitinę įrangą ne vėliau kaip per 10 darbo dienų, jeigu šalys nesusitaria kitaip;</w:t>
      </w:r>
    </w:p>
    <w:p w14:paraId="7A64398A"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color w:val="000000"/>
          <w:sz w:val="21"/>
          <w:szCs w:val="21"/>
        </w:rPr>
        <w:t xml:space="preserve">Prekės turi būti pristatytos, sumontuotos (jeigu taikoma) ir parengtos naudojimui perkančiosios organizacijos nurodytoje vietoje. Jei numatyta, tiekėjas privalo apmokyti naudotojus naudotis įranga ar jos </w:t>
      </w:r>
      <w:r w:rsidRPr="00166438">
        <w:rPr>
          <w:rStyle w:val="Numatytasispastraiposriftas1"/>
          <w:rFonts w:ascii="Calibri" w:hAnsi="Calibri" w:cs="Calibri"/>
          <w:sz w:val="21"/>
          <w:szCs w:val="21"/>
        </w:rPr>
        <w:t>programine įranga.</w:t>
      </w:r>
    </w:p>
    <w:p w14:paraId="13D8AD07" w14:textId="5B1C6C82" w:rsidR="004148E6" w:rsidRPr="00D42215"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b/>
          <w:bCs/>
          <w:color w:val="FF0000"/>
          <w:sz w:val="21"/>
          <w:szCs w:val="21"/>
        </w:rPr>
      </w:pPr>
      <w:r w:rsidRPr="00166438">
        <w:rPr>
          <w:rStyle w:val="Numatytasispastraiposriftas1"/>
          <w:rFonts w:ascii="Calibri" w:hAnsi="Calibri" w:cs="Calibri"/>
          <w:sz w:val="21"/>
          <w:szCs w:val="21"/>
        </w:rPr>
        <w:t xml:space="preserve">Prekės </w:t>
      </w:r>
      <w:r w:rsidRPr="00166438">
        <w:rPr>
          <w:rStyle w:val="Numatytasispastraiposriftas1"/>
          <w:rFonts w:ascii="Calibri" w:hAnsi="Calibri" w:cs="Calibri"/>
          <w:color w:val="000000"/>
          <w:sz w:val="21"/>
          <w:szCs w:val="21"/>
        </w:rPr>
        <w:t xml:space="preserve">turi būti pristatytos, sumontuotos ir visiškai parengtos naudoti ne vėliau kaip </w:t>
      </w:r>
      <w:r w:rsidRPr="00D42215">
        <w:rPr>
          <w:rStyle w:val="Numatytasispastraiposriftas1"/>
          <w:rFonts w:ascii="Calibri" w:hAnsi="Calibri" w:cs="Calibri"/>
          <w:b/>
          <w:bCs/>
          <w:color w:val="FF0000"/>
          <w:sz w:val="21"/>
          <w:szCs w:val="21"/>
        </w:rPr>
        <w:t xml:space="preserve">iki 2026 m. </w:t>
      </w:r>
      <w:r w:rsidR="00C4595A" w:rsidRPr="00D42215">
        <w:rPr>
          <w:rStyle w:val="Numatytasispastraiposriftas1"/>
          <w:rFonts w:ascii="Calibri" w:hAnsi="Calibri" w:cs="Calibri"/>
          <w:b/>
          <w:bCs/>
          <w:color w:val="FF0000"/>
          <w:sz w:val="21"/>
          <w:szCs w:val="21"/>
        </w:rPr>
        <w:t>balandžio</w:t>
      </w:r>
      <w:r w:rsidRPr="00D42215">
        <w:rPr>
          <w:rStyle w:val="Numatytasispastraiposriftas1"/>
          <w:rFonts w:ascii="Calibri" w:hAnsi="Calibri" w:cs="Calibri"/>
          <w:b/>
          <w:bCs/>
          <w:color w:val="FF0000"/>
          <w:sz w:val="21"/>
          <w:szCs w:val="21"/>
        </w:rPr>
        <w:t xml:space="preserve"> </w:t>
      </w:r>
      <w:r w:rsidR="00C4595A" w:rsidRPr="00D42215">
        <w:rPr>
          <w:rStyle w:val="Numatytasispastraiposriftas1"/>
          <w:rFonts w:ascii="Calibri" w:hAnsi="Calibri" w:cs="Calibri"/>
          <w:b/>
          <w:bCs/>
          <w:color w:val="FF0000"/>
          <w:sz w:val="21"/>
          <w:szCs w:val="21"/>
          <w:lang w:val="en-US"/>
        </w:rPr>
        <w:t>24</w:t>
      </w:r>
      <w:r w:rsidRPr="00D42215">
        <w:rPr>
          <w:rStyle w:val="Numatytasispastraiposriftas1"/>
          <w:rFonts w:ascii="Calibri" w:hAnsi="Calibri" w:cs="Calibri"/>
          <w:b/>
          <w:bCs/>
          <w:color w:val="FF0000"/>
          <w:sz w:val="21"/>
          <w:szCs w:val="21"/>
        </w:rPr>
        <w:t xml:space="preserve"> d. </w:t>
      </w:r>
    </w:p>
    <w:p w14:paraId="7337A5F9" w14:textId="77777777" w:rsidR="006718C0" w:rsidRPr="0016643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pristatymo sąlygos:</w:t>
      </w:r>
    </w:p>
    <w:p w14:paraId="38E72DC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lastRenderedPageBreak/>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transportavimas, pakrovimas, iškrovimas ir pristatymo organizavimas į kiekvieną STEAM centrą yra tiekėjo atsakomybė. Visos pristatymo sąnaudos turi būti įtrauktos į pasiūlymo kainą.</w:t>
      </w:r>
    </w:p>
    <w:p w14:paraId="621A0247" w14:textId="775F58FA"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Prekės turi būti pristatytos</w:t>
      </w:r>
      <w:r w:rsidR="00960091"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šiais adresais:</w:t>
      </w:r>
    </w:p>
    <w:p w14:paraId="152E8878" w14:textId="77777777" w:rsidR="004148E6" w:rsidRPr="00166438" w:rsidRDefault="004148E6" w:rsidP="00E40280">
      <w:pPr>
        <w:pStyle w:val="prastasis1"/>
        <w:jc w:val="right"/>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4543"/>
        <w:gridCol w:w="2284"/>
        <w:gridCol w:w="2250"/>
      </w:tblGrid>
      <w:tr w:rsidR="004148E6" w:rsidRPr="00166438" w14:paraId="4AC6E550" w14:textId="77777777" w:rsidTr="006C4DB5">
        <w:trPr>
          <w:tblHeader/>
          <w:tblCellSpacing w:w="15" w:type="dxa"/>
        </w:trPr>
        <w:tc>
          <w:tcPr>
            <w:tcW w:w="0" w:type="auto"/>
            <w:vAlign w:val="center"/>
            <w:hideMark/>
          </w:tcPr>
          <w:p w14:paraId="3536198B"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Eil. Nr.</w:t>
            </w:r>
          </w:p>
        </w:tc>
        <w:tc>
          <w:tcPr>
            <w:tcW w:w="0" w:type="auto"/>
            <w:vAlign w:val="center"/>
            <w:hideMark/>
          </w:tcPr>
          <w:p w14:paraId="777EBAF1"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Partnerio pavadinimas</w:t>
            </w:r>
          </w:p>
        </w:tc>
        <w:tc>
          <w:tcPr>
            <w:tcW w:w="0" w:type="auto"/>
            <w:vAlign w:val="center"/>
            <w:hideMark/>
          </w:tcPr>
          <w:p w14:paraId="53D69A66"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Adresas</w:t>
            </w:r>
          </w:p>
        </w:tc>
        <w:tc>
          <w:tcPr>
            <w:tcW w:w="0" w:type="auto"/>
            <w:vAlign w:val="center"/>
            <w:hideMark/>
          </w:tcPr>
          <w:p w14:paraId="6AEE15CA"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Kodas techninėje specifikacijoje</w:t>
            </w:r>
          </w:p>
        </w:tc>
      </w:tr>
      <w:tr w:rsidR="004148E6" w:rsidRPr="00166438" w14:paraId="3740D334" w14:textId="77777777" w:rsidTr="006C4DB5">
        <w:trPr>
          <w:tblCellSpacing w:w="15" w:type="dxa"/>
        </w:trPr>
        <w:tc>
          <w:tcPr>
            <w:tcW w:w="0" w:type="auto"/>
            <w:vAlign w:val="center"/>
            <w:hideMark/>
          </w:tcPr>
          <w:p w14:paraId="4B57FC8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w:t>
            </w:r>
          </w:p>
        </w:tc>
        <w:tc>
          <w:tcPr>
            <w:tcW w:w="0" w:type="auto"/>
            <w:vAlign w:val="center"/>
            <w:hideMark/>
          </w:tcPr>
          <w:p w14:paraId="097F0E4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Kauno kolegija (buvo Alytaus kolegija iki 2024-07-01)</w:t>
            </w:r>
          </w:p>
        </w:tc>
        <w:tc>
          <w:tcPr>
            <w:tcW w:w="0" w:type="auto"/>
            <w:vAlign w:val="center"/>
            <w:hideMark/>
          </w:tcPr>
          <w:p w14:paraId="6A526CD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Studentų g. 17, Alytus</w:t>
            </w:r>
          </w:p>
        </w:tc>
        <w:tc>
          <w:tcPr>
            <w:tcW w:w="0" w:type="auto"/>
            <w:vAlign w:val="center"/>
            <w:hideMark/>
          </w:tcPr>
          <w:p w14:paraId="77273C4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w:t>
            </w:r>
          </w:p>
        </w:tc>
      </w:tr>
      <w:tr w:rsidR="004148E6" w:rsidRPr="00166438" w14:paraId="2C17C794" w14:textId="77777777" w:rsidTr="006C4DB5">
        <w:trPr>
          <w:tblCellSpacing w:w="15" w:type="dxa"/>
        </w:trPr>
        <w:tc>
          <w:tcPr>
            <w:tcW w:w="0" w:type="auto"/>
            <w:vAlign w:val="center"/>
            <w:hideMark/>
          </w:tcPr>
          <w:p w14:paraId="4CF3302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2</w:t>
            </w:r>
          </w:p>
        </w:tc>
        <w:tc>
          <w:tcPr>
            <w:tcW w:w="0" w:type="auto"/>
            <w:vAlign w:val="center"/>
            <w:hideMark/>
          </w:tcPr>
          <w:p w14:paraId="288B463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Panevėžio švietimo centras</w:t>
            </w:r>
          </w:p>
        </w:tc>
        <w:tc>
          <w:tcPr>
            <w:tcW w:w="0" w:type="auto"/>
            <w:vAlign w:val="center"/>
            <w:hideMark/>
          </w:tcPr>
          <w:p w14:paraId="0210D9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Topolių al. 12, Panevėžys</w:t>
            </w:r>
          </w:p>
        </w:tc>
        <w:tc>
          <w:tcPr>
            <w:tcW w:w="0" w:type="auto"/>
            <w:vAlign w:val="center"/>
            <w:hideMark/>
          </w:tcPr>
          <w:p w14:paraId="5B8583A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w:t>
            </w:r>
          </w:p>
        </w:tc>
      </w:tr>
      <w:tr w:rsidR="004148E6" w:rsidRPr="00166438" w14:paraId="4D16AE51" w14:textId="77777777" w:rsidTr="006C4DB5">
        <w:trPr>
          <w:tblCellSpacing w:w="15" w:type="dxa"/>
        </w:trPr>
        <w:tc>
          <w:tcPr>
            <w:tcW w:w="0" w:type="auto"/>
            <w:vAlign w:val="center"/>
            <w:hideMark/>
          </w:tcPr>
          <w:p w14:paraId="27504E8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3</w:t>
            </w:r>
          </w:p>
        </w:tc>
        <w:tc>
          <w:tcPr>
            <w:tcW w:w="0" w:type="auto"/>
            <w:vAlign w:val="center"/>
            <w:hideMark/>
          </w:tcPr>
          <w:p w14:paraId="4EE29CF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Tauragės švietimo centras</w:t>
            </w:r>
          </w:p>
        </w:tc>
        <w:tc>
          <w:tcPr>
            <w:tcW w:w="0" w:type="auto"/>
            <w:vAlign w:val="center"/>
            <w:hideMark/>
          </w:tcPr>
          <w:p w14:paraId="66AC817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Aerodromo g. 6, Tauragė</w:t>
            </w:r>
          </w:p>
        </w:tc>
        <w:tc>
          <w:tcPr>
            <w:tcW w:w="0" w:type="auto"/>
            <w:vAlign w:val="center"/>
            <w:hideMark/>
          </w:tcPr>
          <w:p w14:paraId="02F005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w:t>
            </w:r>
          </w:p>
        </w:tc>
      </w:tr>
      <w:tr w:rsidR="004148E6" w:rsidRPr="00166438" w14:paraId="55FF92B8" w14:textId="77777777" w:rsidTr="006C4DB5">
        <w:trPr>
          <w:tblCellSpacing w:w="15" w:type="dxa"/>
        </w:trPr>
        <w:tc>
          <w:tcPr>
            <w:tcW w:w="0" w:type="auto"/>
            <w:vAlign w:val="center"/>
            <w:hideMark/>
          </w:tcPr>
          <w:p w14:paraId="7A2A258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4</w:t>
            </w:r>
          </w:p>
        </w:tc>
        <w:tc>
          <w:tcPr>
            <w:tcW w:w="0" w:type="auto"/>
            <w:vAlign w:val="center"/>
            <w:hideMark/>
          </w:tcPr>
          <w:p w14:paraId="3DEF980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Telšių švietimo centras (biudžetinė įstaiga)</w:t>
            </w:r>
          </w:p>
        </w:tc>
        <w:tc>
          <w:tcPr>
            <w:tcW w:w="0" w:type="auto"/>
            <w:vAlign w:val="center"/>
            <w:hideMark/>
          </w:tcPr>
          <w:p w14:paraId="2BA8C7B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 Daukanto g. 35, Telšiai</w:t>
            </w:r>
          </w:p>
        </w:tc>
        <w:tc>
          <w:tcPr>
            <w:tcW w:w="0" w:type="auto"/>
            <w:vAlign w:val="center"/>
            <w:hideMark/>
          </w:tcPr>
          <w:p w14:paraId="0502C30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w:t>
            </w:r>
          </w:p>
        </w:tc>
      </w:tr>
      <w:tr w:rsidR="004148E6" w:rsidRPr="00166438" w14:paraId="597D7FBB" w14:textId="77777777" w:rsidTr="006C4DB5">
        <w:trPr>
          <w:tblCellSpacing w:w="15" w:type="dxa"/>
        </w:trPr>
        <w:tc>
          <w:tcPr>
            <w:tcW w:w="0" w:type="auto"/>
            <w:vAlign w:val="center"/>
            <w:hideMark/>
          </w:tcPr>
          <w:p w14:paraId="48AC6DC4"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5</w:t>
            </w:r>
          </w:p>
        </w:tc>
        <w:tc>
          <w:tcPr>
            <w:tcW w:w="0" w:type="auto"/>
            <w:vAlign w:val="center"/>
            <w:hideMark/>
          </w:tcPr>
          <w:p w14:paraId="19FBD8A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Utenos švietimo centras (biudžetinė įstaiga)</w:t>
            </w:r>
          </w:p>
        </w:tc>
        <w:tc>
          <w:tcPr>
            <w:tcW w:w="0" w:type="auto"/>
            <w:vAlign w:val="center"/>
            <w:hideMark/>
          </w:tcPr>
          <w:p w14:paraId="6DB2B64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 Ladygos g. 18C, Utena</w:t>
            </w:r>
          </w:p>
        </w:tc>
        <w:tc>
          <w:tcPr>
            <w:tcW w:w="0" w:type="auto"/>
            <w:vAlign w:val="center"/>
            <w:hideMark/>
          </w:tcPr>
          <w:p w14:paraId="7C07FCE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w:t>
            </w:r>
          </w:p>
        </w:tc>
      </w:tr>
      <w:tr w:rsidR="004148E6" w:rsidRPr="00166438" w14:paraId="486C3DFA" w14:textId="77777777" w:rsidTr="006C4DB5">
        <w:trPr>
          <w:tblCellSpacing w:w="15" w:type="dxa"/>
        </w:trPr>
        <w:tc>
          <w:tcPr>
            <w:tcW w:w="0" w:type="auto"/>
            <w:vAlign w:val="center"/>
            <w:hideMark/>
          </w:tcPr>
          <w:p w14:paraId="3E9A1F1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6</w:t>
            </w:r>
          </w:p>
        </w:tc>
        <w:tc>
          <w:tcPr>
            <w:tcW w:w="0" w:type="auto"/>
            <w:vAlign w:val="center"/>
            <w:hideMark/>
          </w:tcPr>
          <w:p w14:paraId="39A7C6B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Klaipėdos universitetas</w:t>
            </w:r>
          </w:p>
        </w:tc>
        <w:tc>
          <w:tcPr>
            <w:tcW w:w="0" w:type="auto"/>
            <w:vAlign w:val="center"/>
            <w:hideMark/>
          </w:tcPr>
          <w:p w14:paraId="747F430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Herkaus Manto g. 84, Klaipėda</w:t>
            </w:r>
          </w:p>
        </w:tc>
        <w:tc>
          <w:tcPr>
            <w:tcW w:w="0" w:type="auto"/>
            <w:vAlign w:val="center"/>
            <w:hideMark/>
          </w:tcPr>
          <w:p w14:paraId="513A661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KL</w:t>
            </w:r>
          </w:p>
        </w:tc>
      </w:tr>
      <w:tr w:rsidR="004148E6" w:rsidRPr="00166438" w14:paraId="6B981AC3" w14:textId="77777777" w:rsidTr="006C4DB5">
        <w:trPr>
          <w:tblCellSpacing w:w="15" w:type="dxa"/>
        </w:trPr>
        <w:tc>
          <w:tcPr>
            <w:tcW w:w="0" w:type="auto"/>
            <w:vAlign w:val="center"/>
            <w:hideMark/>
          </w:tcPr>
          <w:p w14:paraId="7B9278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7</w:t>
            </w:r>
          </w:p>
        </w:tc>
        <w:tc>
          <w:tcPr>
            <w:tcW w:w="0" w:type="auto"/>
            <w:vAlign w:val="center"/>
            <w:hideMark/>
          </w:tcPr>
          <w:p w14:paraId="3D2CBBC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universiteto Šiaulių akademija</w:t>
            </w:r>
          </w:p>
        </w:tc>
        <w:tc>
          <w:tcPr>
            <w:tcW w:w="0" w:type="auto"/>
            <w:vAlign w:val="center"/>
            <w:hideMark/>
          </w:tcPr>
          <w:p w14:paraId="782B770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Stoties g. 11, Šiauliai</w:t>
            </w:r>
          </w:p>
        </w:tc>
        <w:tc>
          <w:tcPr>
            <w:tcW w:w="0" w:type="auto"/>
            <w:vAlign w:val="center"/>
            <w:hideMark/>
          </w:tcPr>
          <w:p w14:paraId="3683712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Š</w:t>
            </w:r>
          </w:p>
        </w:tc>
      </w:tr>
      <w:tr w:rsidR="004148E6" w:rsidRPr="00166438" w14:paraId="1661FF59" w14:textId="77777777" w:rsidTr="006C4DB5">
        <w:trPr>
          <w:tblCellSpacing w:w="15" w:type="dxa"/>
        </w:trPr>
        <w:tc>
          <w:tcPr>
            <w:tcW w:w="0" w:type="auto"/>
            <w:vAlign w:val="center"/>
            <w:hideMark/>
          </w:tcPr>
          <w:p w14:paraId="45479CE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8</w:t>
            </w:r>
          </w:p>
        </w:tc>
        <w:tc>
          <w:tcPr>
            <w:tcW w:w="0" w:type="auto"/>
            <w:vAlign w:val="center"/>
            <w:hideMark/>
          </w:tcPr>
          <w:p w14:paraId="675A4F4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universitetas</w:t>
            </w:r>
          </w:p>
        </w:tc>
        <w:tc>
          <w:tcPr>
            <w:tcW w:w="0" w:type="auto"/>
            <w:vAlign w:val="center"/>
            <w:hideMark/>
          </w:tcPr>
          <w:p w14:paraId="0E9F89EB"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Konstitucijos pr. 12A, Vilnius</w:t>
            </w:r>
          </w:p>
        </w:tc>
        <w:tc>
          <w:tcPr>
            <w:tcW w:w="0" w:type="auto"/>
            <w:vAlign w:val="center"/>
            <w:hideMark/>
          </w:tcPr>
          <w:p w14:paraId="197AC84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w:t>
            </w:r>
          </w:p>
        </w:tc>
      </w:tr>
      <w:tr w:rsidR="004148E6" w:rsidRPr="00166438" w14:paraId="5BDB16BC" w14:textId="77777777" w:rsidTr="006C4DB5">
        <w:trPr>
          <w:tblCellSpacing w:w="15" w:type="dxa"/>
        </w:trPr>
        <w:tc>
          <w:tcPr>
            <w:tcW w:w="0" w:type="auto"/>
            <w:vAlign w:val="center"/>
            <w:hideMark/>
          </w:tcPr>
          <w:p w14:paraId="488DAB9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9</w:t>
            </w:r>
          </w:p>
        </w:tc>
        <w:tc>
          <w:tcPr>
            <w:tcW w:w="0" w:type="auto"/>
            <w:vAlign w:val="center"/>
            <w:hideMark/>
          </w:tcPr>
          <w:p w14:paraId="7DFD54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„Mokslo ir inovacijų sklaidos centras“ (Kaunas)</w:t>
            </w:r>
          </w:p>
        </w:tc>
        <w:tc>
          <w:tcPr>
            <w:tcW w:w="0" w:type="auto"/>
            <w:vAlign w:val="center"/>
            <w:hideMark/>
          </w:tcPr>
          <w:p w14:paraId="7AB07026"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Karaliaus Mindaugo pr. 50, Kaunas</w:t>
            </w:r>
          </w:p>
        </w:tc>
        <w:tc>
          <w:tcPr>
            <w:tcW w:w="0" w:type="auto"/>
            <w:vAlign w:val="center"/>
            <w:hideMark/>
          </w:tcPr>
          <w:p w14:paraId="5DCB507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w:t>
            </w:r>
          </w:p>
        </w:tc>
      </w:tr>
      <w:tr w:rsidR="004148E6" w:rsidRPr="00166438" w14:paraId="4D10433F" w14:textId="77777777" w:rsidTr="006C4DB5">
        <w:trPr>
          <w:tblCellSpacing w:w="15" w:type="dxa"/>
        </w:trPr>
        <w:tc>
          <w:tcPr>
            <w:tcW w:w="0" w:type="auto"/>
            <w:vAlign w:val="center"/>
            <w:hideMark/>
          </w:tcPr>
          <w:p w14:paraId="7F040FE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10</w:t>
            </w:r>
          </w:p>
        </w:tc>
        <w:tc>
          <w:tcPr>
            <w:tcW w:w="0" w:type="auto"/>
            <w:vAlign w:val="center"/>
            <w:hideMark/>
          </w:tcPr>
          <w:p w14:paraId="59E2D01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Mykolo Romerio universitetas (buvo Marijampolės kolegija iki 2024-10-01)</w:t>
            </w:r>
          </w:p>
        </w:tc>
        <w:tc>
          <w:tcPr>
            <w:tcW w:w="0" w:type="auto"/>
            <w:vAlign w:val="center"/>
            <w:hideMark/>
          </w:tcPr>
          <w:p w14:paraId="6D55944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 Armino g. 92, Marijampolė</w:t>
            </w:r>
          </w:p>
        </w:tc>
        <w:tc>
          <w:tcPr>
            <w:tcW w:w="0" w:type="auto"/>
            <w:vAlign w:val="center"/>
            <w:hideMark/>
          </w:tcPr>
          <w:p w14:paraId="0725B7FE"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w:t>
            </w:r>
          </w:p>
        </w:tc>
      </w:tr>
    </w:tbl>
    <w:p w14:paraId="4A7D21D2" w14:textId="555339C6" w:rsidR="00960091" w:rsidRPr="00166438" w:rsidRDefault="00960091" w:rsidP="00960091">
      <w:pPr>
        <w:pStyle w:val="prastasis1"/>
        <w:ind w:firstLine="1298"/>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w:t>
      </w:r>
      <w:r w:rsidRPr="00166438">
        <w:rPr>
          <w:rFonts w:ascii="Calibri" w:hAnsi="Calibri" w:cs="Calibri"/>
          <w:b/>
          <w:bCs/>
          <w:i/>
          <w:iCs/>
          <w:sz w:val="21"/>
          <w:szCs w:val="21"/>
        </w:rPr>
        <w:t xml:space="preserve"> </w:t>
      </w:r>
      <w:r w:rsidRPr="00166438">
        <w:rPr>
          <w:rStyle w:val="Numatytasispastraiposriftas1"/>
          <w:rFonts w:ascii="Calibri" w:hAnsi="Calibri" w:cs="Calibri"/>
          <w:b/>
          <w:bCs/>
          <w:i/>
          <w:iCs/>
          <w:color w:val="000000"/>
          <w:sz w:val="21"/>
          <w:szCs w:val="21"/>
        </w:rPr>
        <w:t>Pristatymo data ir laikas privalo būti iš anksto suderinti su kiekvienu STEAM centru individualiai. Tiekėjas privalo laikytis centrų nurodytų priėmimo valandų ir kitų vidaus/logistikos reikalavimų.</w:t>
      </w:r>
    </w:p>
    <w:p w14:paraId="01F2BB25" w14:textId="77777777" w:rsidR="004148E6" w:rsidRPr="00166438" w:rsidRDefault="004148E6" w:rsidP="004148E6">
      <w:pPr>
        <w:pStyle w:val="prastasis1"/>
        <w:ind w:firstLine="567"/>
        <w:jc w:val="center"/>
        <w:rPr>
          <w:rFonts w:ascii="Calibri" w:hAnsi="Calibri" w:cs="Calibri"/>
          <w:color w:val="000000"/>
          <w:sz w:val="21"/>
          <w:szCs w:val="21"/>
        </w:rPr>
      </w:pPr>
    </w:p>
    <w:p w14:paraId="58023243" w14:textId="77777777" w:rsidR="004148E6" w:rsidRPr="0016643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37EFD955" w14:textId="68B00E2B" w:rsidR="002D39F3" w:rsidRPr="00166438" w:rsidRDefault="004C52A9"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4C52A9">
        <w:rPr>
          <w:rStyle w:val="Numatytasispastraiposriftas1"/>
          <w:rFonts w:ascii="Calibri" w:hAnsi="Calibri" w:cs="Calibri"/>
          <w:color w:val="000000"/>
          <w:sz w:val="21"/>
          <w:szCs w:val="21"/>
        </w:rPr>
        <w:t>Mokomieji laboratoriniai ir eksperimentų rinkiniai fizikos ir chemijos laboratorijoms</w:t>
      </w:r>
      <w:r w:rsidRPr="004C52A9">
        <w:rPr>
          <w:rStyle w:val="Numatytasispastraiposriftas1"/>
          <w:rFonts w:ascii="Calibri" w:hAnsi="Calibri" w:cs="Calibri"/>
          <w:color w:val="000000"/>
          <w:sz w:val="21"/>
          <w:szCs w:val="21"/>
        </w:rPr>
        <w:t xml:space="preserve"> </w:t>
      </w:r>
      <w:r w:rsidR="004148E6" w:rsidRPr="00166438">
        <w:rPr>
          <w:rStyle w:val="Numatytasispastraiposriftas1"/>
          <w:rFonts w:ascii="Calibri" w:hAnsi="Calibri" w:cs="Calibri"/>
          <w:color w:val="000000"/>
          <w:sz w:val="21"/>
          <w:szCs w:val="21"/>
        </w:rPr>
        <w:t>techninės sąlygos:</w:t>
      </w:r>
    </w:p>
    <w:p w14:paraId="638D8243" w14:textId="4694C788" w:rsidR="00580462" w:rsidRDefault="00580462" w:rsidP="002A4D7C">
      <w:pPr>
        <w:pStyle w:val="prastasis1"/>
        <w:ind w:left="6480" w:firstLine="1296"/>
        <w:jc w:val="center"/>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2</w:t>
      </w:r>
    </w:p>
    <w:p w14:paraId="5B4552CA" w14:textId="77777777" w:rsidR="00D42215" w:rsidRDefault="00D42215" w:rsidP="002A4D7C">
      <w:pPr>
        <w:pStyle w:val="prastasis1"/>
        <w:ind w:left="6480" w:firstLine="1296"/>
        <w:jc w:val="center"/>
        <w:rPr>
          <w:rStyle w:val="Numatytasispastraiposriftas1"/>
          <w:rFonts w:ascii="Calibri" w:hAnsi="Calibri" w:cs="Calibri"/>
          <w:b/>
          <w:bCs/>
          <w:i/>
          <w:iCs/>
          <w:color w:val="000000"/>
          <w:sz w:val="21"/>
          <w:szCs w:val="21"/>
        </w:rPr>
      </w:pPr>
    </w:p>
    <w:tbl>
      <w:tblPr>
        <w:tblStyle w:val="TableGrid"/>
        <w:tblW w:w="9639" w:type="dxa"/>
        <w:jc w:val="center"/>
        <w:tblLook w:val="04A0" w:firstRow="1" w:lastRow="0" w:firstColumn="1" w:lastColumn="0" w:noHBand="0" w:noVBand="1"/>
      </w:tblPr>
      <w:tblGrid>
        <w:gridCol w:w="485"/>
        <w:gridCol w:w="1920"/>
        <w:gridCol w:w="5235"/>
        <w:gridCol w:w="721"/>
        <w:gridCol w:w="1278"/>
      </w:tblGrid>
      <w:tr w:rsidR="00D42215" w:rsidRPr="00270C10" w14:paraId="175FA426" w14:textId="77777777" w:rsidTr="00D42215">
        <w:trPr>
          <w:jc w:val="center"/>
        </w:trPr>
        <w:tc>
          <w:tcPr>
            <w:tcW w:w="485" w:type="dxa"/>
            <w:shd w:val="clear" w:color="auto" w:fill="D9E2F3" w:themeFill="accent1" w:themeFillTint="33"/>
            <w:vAlign w:val="center"/>
          </w:tcPr>
          <w:p w14:paraId="5D84EF07" w14:textId="77777777" w:rsidR="00D42215" w:rsidRPr="00270C10" w:rsidRDefault="00D42215" w:rsidP="0038369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Eil. Nr.</w:t>
            </w:r>
          </w:p>
        </w:tc>
        <w:tc>
          <w:tcPr>
            <w:tcW w:w="1920" w:type="dxa"/>
            <w:shd w:val="clear" w:color="auto" w:fill="D9E2F3" w:themeFill="accent1" w:themeFillTint="33"/>
            <w:vAlign w:val="center"/>
          </w:tcPr>
          <w:p w14:paraId="4FD2D302" w14:textId="77777777" w:rsidR="00D42215" w:rsidRPr="00270C10" w:rsidRDefault="00D42215" w:rsidP="0038369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Prekės pavadinimas</w:t>
            </w:r>
          </w:p>
        </w:tc>
        <w:tc>
          <w:tcPr>
            <w:tcW w:w="5245" w:type="dxa"/>
            <w:shd w:val="clear" w:color="auto" w:fill="D9E2F3" w:themeFill="accent1" w:themeFillTint="33"/>
            <w:vAlign w:val="center"/>
          </w:tcPr>
          <w:p w14:paraId="65F5CA0B" w14:textId="77777777" w:rsidR="00D42215" w:rsidRPr="00270C10" w:rsidRDefault="00D42215" w:rsidP="0038369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Reikalaujama charakteristika</w:t>
            </w:r>
          </w:p>
        </w:tc>
        <w:tc>
          <w:tcPr>
            <w:tcW w:w="709" w:type="dxa"/>
            <w:shd w:val="clear" w:color="auto" w:fill="D9E2F3" w:themeFill="accent1" w:themeFillTint="33"/>
            <w:vAlign w:val="center"/>
          </w:tcPr>
          <w:p w14:paraId="51D88FDC" w14:textId="77777777" w:rsidR="00D42215" w:rsidRPr="00270C10" w:rsidRDefault="00D42215" w:rsidP="0038369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Kiekis (vnt.)</w:t>
            </w:r>
          </w:p>
        </w:tc>
        <w:tc>
          <w:tcPr>
            <w:tcW w:w="1280" w:type="dxa"/>
            <w:shd w:val="clear" w:color="auto" w:fill="D9E2F3" w:themeFill="accent1" w:themeFillTint="33"/>
            <w:vAlign w:val="center"/>
          </w:tcPr>
          <w:p w14:paraId="7C13CDE6" w14:textId="77777777" w:rsidR="00D42215" w:rsidRPr="00270C10" w:rsidRDefault="00D42215" w:rsidP="00383691">
            <w:pPr>
              <w:contextualSpacing/>
              <w:jc w:val="center"/>
              <w:rPr>
                <w:rFonts w:asciiTheme="minorHAnsi" w:hAnsiTheme="minorHAnsi" w:cstheme="minorHAnsi"/>
                <w:b/>
                <w:bCs/>
                <w:i/>
                <w:iCs/>
                <w:sz w:val="21"/>
                <w:szCs w:val="21"/>
              </w:rPr>
            </w:pPr>
            <w:r w:rsidRPr="00270C10">
              <w:rPr>
                <w:rFonts w:asciiTheme="minorHAnsi" w:hAnsiTheme="minorHAnsi" w:cstheme="minorHAnsi"/>
                <w:b/>
                <w:bCs/>
                <w:i/>
                <w:iCs/>
                <w:sz w:val="21"/>
                <w:szCs w:val="21"/>
              </w:rPr>
              <w:t>STEAM centro (-ų) kodas (-ai) ir jam skirti kiekiai (vnt.)*</w:t>
            </w:r>
          </w:p>
        </w:tc>
      </w:tr>
      <w:tr w:rsidR="00D42215" w:rsidRPr="00270C10" w14:paraId="30BC26AE" w14:textId="77777777" w:rsidTr="00D42215">
        <w:trPr>
          <w:jc w:val="center"/>
        </w:trPr>
        <w:tc>
          <w:tcPr>
            <w:tcW w:w="485" w:type="dxa"/>
            <w:shd w:val="clear" w:color="auto" w:fill="D9E2F3" w:themeFill="accent1" w:themeFillTint="33"/>
            <w:vAlign w:val="center"/>
          </w:tcPr>
          <w:p w14:paraId="1E0542AA"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p>
        </w:tc>
        <w:tc>
          <w:tcPr>
            <w:tcW w:w="1920" w:type="dxa"/>
            <w:shd w:val="clear" w:color="auto" w:fill="D9E2F3" w:themeFill="accent1" w:themeFillTint="33"/>
            <w:vAlign w:val="center"/>
          </w:tcPr>
          <w:p w14:paraId="4ADB230A" w14:textId="77777777" w:rsidR="00D42215" w:rsidRPr="00270C10" w:rsidRDefault="00D42215" w:rsidP="00383691">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Molekulių modelių konstravimo rinkinys </w:t>
            </w:r>
          </w:p>
          <w:p w14:paraId="53DC01B6" w14:textId="77777777" w:rsidR="00D42215" w:rsidRPr="00270C10" w:rsidRDefault="00D42215" w:rsidP="00383691">
            <w:pPr>
              <w:rPr>
                <w:rFonts w:asciiTheme="minorHAnsi" w:hAnsiTheme="minorHAnsi" w:cstheme="minorHAnsi"/>
                <w:color w:val="000000"/>
                <w:sz w:val="21"/>
                <w:szCs w:val="21"/>
              </w:rPr>
            </w:pPr>
          </w:p>
          <w:p w14:paraId="3A3A7D1B" w14:textId="77777777" w:rsidR="00D42215" w:rsidRPr="00270C10" w:rsidRDefault="00D42215" w:rsidP="00383691">
            <w:pPr>
              <w:rPr>
                <w:rFonts w:asciiTheme="minorHAnsi" w:hAnsiTheme="minorHAnsi" w:cstheme="minorHAnsi"/>
                <w:color w:val="000000"/>
                <w:sz w:val="21"/>
                <w:szCs w:val="21"/>
              </w:rPr>
            </w:pPr>
          </w:p>
          <w:p w14:paraId="70DE546A"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1C595E0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turi būti skirtos ne mažiau kaip 10  darbo grupių.</w:t>
            </w:r>
          </w:p>
          <w:p w14:paraId="2B78B4DE"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Rinkinyje turi būti ne mažiau kaip: </w:t>
            </w:r>
          </w:p>
          <w:p w14:paraId="50BF745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25 vandenilio atomo modeliai (</w:t>
            </w:r>
            <w:proofErr w:type="spellStart"/>
            <w:r w:rsidRPr="00270C10">
              <w:rPr>
                <w:rFonts w:asciiTheme="minorHAnsi" w:hAnsiTheme="minorHAnsi" w:cstheme="minorHAnsi"/>
                <w:color w:val="000000"/>
                <w:sz w:val="21"/>
                <w:szCs w:val="21"/>
              </w:rPr>
              <w:t>vienvalentiniai</w:t>
            </w:r>
            <w:proofErr w:type="spellEnd"/>
            <w:r w:rsidRPr="00270C10">
              <w:rPr>
                <w:rFonts w:asciiTheme="minorHAnsi" w:hAnsiTheme="minorHAnsi" w:cstheme="minorHAnsi"/>
                <w:color w:val="000000"/>
                <w:sz w:val="21"/>
                <w:szCs w:val="21"/>
              </w:rPr>
              <w:t>);</w:t>
            </w:r>
          </w:p>
          <w:p w14:paraId="5BDE7F86"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5 chloro atomų modeliai (</w:t>
            </w:r>
            <w:proofErr w:type="spellStart"/>
            <w:r w:rsidRPr="00270C10">
              <w:rPr>
                <w:rFonts w:asciiTheme="minorHAnsi" w:hAnsiTheme="minorHAnsi" w:cstheme="minorHAnsi"/>
                <w:color w:val="000000"/>
                <w:sz w:val="21"/>
                <w:szCs w:val="21"/>
              </w:rPr>
              <w:t>vienvalentiniai</w:t>
            </w:r>
            <w:proofErr w:type="spellEnd"/>
            <w:r w:rsidRPr="00270C10">
              <w:rPr>
                <w:rFonts w:asciiTheme="minorHAnsi" w:hAnsiTheme="minorHAnsi" w:cstheme="minorHAnsi"/>
                <w:color w:val="000000"/>
                <w:sz w:val="21"/>
                <w:szCs w:val="21"/>
              </w:rPr>
              <w:t>);</w:t>
            </w:r>
          </w:p>
          <w:p w14:paraId="01CF1CB0"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15 deguonies atomų modeliai (</w:t>
            </w:r>
            <w:proofErr w:type="spellStart"/>
            <w:r w:rsidRPr="00270C10">
              <w:rPr>
                <w:rFonts w:asciiTheme="minorHAnsi" w:hAnsiTheme="minorHAnsi" w:cstheme="minorHAnsi"/>
                <w:color w:val="000000"/>
                <w:sz w:val="21"/>
                <w:szCs w:val="21"/>
              </w:rPr>
              <w:t>dvivalentiniai</w:t>
            </w:r>
            <w:proofErr w:type="spellEnd"/>
            <w:r w:rsidRPr="00270C10">
              <w:rPr>
                <w:rFonts w:asciiTheme="minorHAnsi" w:hAnsiTheme="minorHAnsi" w:cstheme="minorHAnsi"/>
                <w:color w:val="000000"/>
                <w:sz w:val="21"/>
                <w:szCs w:val="21"/>
              </w:rPr>
              <w:t>);</w:t>
            </w:r>
          </w:p>
          <w:p w14:paraId="018C39B9"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5 azoto atomų modeliai (</w:t>
            </w:r>
            <w:proofErr w:type="spellStart"/>
            <w:r w:rsidRPr="00270C10">
              <w:rPr>
                <w:rFonts w:asciiTheme="minorHAnsi" w:hAnsiTheme="minorHAnsi" w:cstheme="minorHAnsi"/>
                <w:color w:val="000000"/>
                <w:sz w:val="21"/>
                <w:szCs w:val="21"/>
              </w:rPr>
              <w:t>trivalentiniai</w:t>
            </w:r>
            <w:proofErr w:type="spellEnd"/>
            <w:r w:rsidRPr="00270C10">
              <w:rPr>
                <w:rFonts w:asciiTheme="minorHAnsi" w:hAnsiTheme="minorHAnsi" w:cstheme="minorHAnsi"/>
                <w:color w:val="000000"/>
                <w:sz w:val="21"/>
                <w:szCs w:val="21"/>
              </w:rPr>
              <w:t>);</w:t>
            </w:r>
          </w:p>
          <w:p w14:paraId="7B8F210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14 anglies atomų modeliai (</w:t>
            </w:r>
            <w:proofErr w:type="spellStart"/>
            <w:r w:rsidRPr="00270C10">
              <w:rPr>
                <w:rFonts w:asciiTheme="minorHAnsi" w:hAnsiTheme="minorHAnsi" w:cstheme="minorHAnsi"/>
                <w:color w:val="000000"/>
                <w:sz w:val="21"/>
                <w:szCs w:val="21"/>
              </w:rPr>
              <w:t>keturvalentiniai</w:t>
            </w:r>
            <w:proofErr w:type="spellEnd"/>
            <w:r w:rsidRPr="00270C10">
              <w:rPr>
                <w:rFonts w:asciiTheme="minorHAnsi" w:hAnsiTheme="minorHAnsi" w:cstheme="minorHAnsi"/>
                <w:color w:val="000000"/>
                <w:sz w:val="21"/>
                <w:szCs w:val="21"/>
              </w:rPr>
              <w:t>);</w:t>
            </w:r>
          </w:p>
          <w:p w14:paraId="3CF24068"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60 lankstūs, siūlomus atomus jungiamieji elementai.</w:t>
            </w:r>
          </w:p>
          <w:p w14:paraId="349DB82A"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atskiri rinkinio elementai tarpusavyje turi būti suderinami.</w:t>
            </w:r>
          </w:p>
          <w:p w14:paraId="21AEE9B1" w14:textId="77777777" w:rsidR="00D42215" w:rsidRPr="00270C10" w:rsidRDefault="00D42215" w:rsidP="00383691">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lastRenderedPageBreak/>
              <w:t xml:space="preserve">Kiekvienai darbo grupei skirtos priemonės turi būti sudėtos į atskiras, uždaromas plastikines dėžutes, kuriose būtų numatytos vietos/lizdai/skyriai kiekvienai rinkinio detalei įdėti/įtvirtinti. </w:t>
            </w:r>
          </w:p>
          <w:p w14:paraId="4E47FB40" w14:textId="77777777" w:rsidR="00D42215" w:rsidRPr="00270C10" w:rsidRDefault="00D42215" w:rsidP="00383691">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 xml:space="preserve">Visas siūlomas rinkinys turi būti sudėtas į vieną tvirtą  uždaromą lagaminą su pernešimui skirta rankena/rankenomis. </w:t>
            </w:r>
          </w:p>
          <w:p w14:paraId="3A7E98D2" w14:textId="77777777" w:rsidR="00D42215" w:rsidRPr="00270C10" w:rsidRDefault="00D42215" w:rsidP="00383691">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Siūlomo lagamino matmenys turi būti ne didesni nei 550x500x200 mm.</w:t>
            </w:r>
          </w:p>
          <w:p w14:paraId="25B99093" w14:textId="77777777" w:rsidR="00D42215" w:rsidRPr="00270C10" w:rsidRDefault="00D42215" w:rsidP="00383691">
            <w:pPr>
              <w:jc w:val="both"/>
              <w:rPr>
                <w:rFonts w:asciiTheme="minorHAnsi" w:hAnsiTheme="minorHAnsi" w:cstheme="minorHAnsi"/>
                <w:sz w:val="21"/>
                <w:szCs w:val="21"/>
                <w14:ligatures w14:val="standardContextual"/>
              </w:rPr>
            </w:pPr>
            <w:r w:rsidRPr="00270C10">
              <w:rPr>
                <w:rFonts w:asciiTheme="minorHAnsi" w:hAnsiTheme="minorHAnsi" w:cstheme="minorHAnsi"/>
                <w:sz w:val="21"/>
                <w:szCs w:val="21"/>
                <w14:ligatures w14:val="standardContextual"/>
              </w:rPr>
              <w:t>Rinkinys turi turėti CE ženklinimą.</w:t>
            </w:r>
          </w:p>
          <w:p w14:paraId="5AEC1A89"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naudojimo/montavimo instrukcija (lietuvių kalba).</w:t>
            </w:r>
          </w:p>
          <w:p w14:paraId="2EC2F062"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Garantija ne mažiau kaip 24 mėnesiai nuo prekių perdavimo-priėmimo akto pasirašymo dienos.</w:t>
            </w:r>
          </w:p>
        </w:tc>
        <w:tc>
          <w:tcPr>
            <w:tcW w:w="709" w:type="dxa"/>
            <w:shd w:val="clear" w:color="auto" w:fill="D9E2F3" w:themeFill="accent1" w:themeFillTint="33"/>
            <w:vAlign w:val="center"/>
          </w:tcPr>
          <w:p w14:paraId="3A09B460" w14:textId="77777777" w:rsidR="00D42215" w:rsidRPr="00270C10" w:rsidRDefault="00D42215" w:rsidP="00383691">
            <w:pPr>
              <w:jc w:val="center"/>
              <w:rPr>
                <w:rFonts w:asciiTheme="minorHAnsi" w:hAnsiTheme="minorHAnsi" w:cstheme="minorHAnsi"/>
                <w:sz w:val="21"/>
                <w:szCs w:val="21"/>
              </w:rPr>
            </w:pPr>
            <w:r w:rsidRPr="00270C10">
              <w:rPr>
                <w:rFonts w:asciiTheme="minorHAnsi" w:hAnsiTheme="minorHAnsi" w:cstheme="minorHAnsi"/>
                <w:sz w:val="21"/>
                <w:szCs w:val="21"/>
              </w:rPr>
              <w:lastRenderedPageBreak/>
              <w:t>5</w:t>
            </w:r>
          </w:p>
        </w:tc>
        <w:tc>
          <w:tcPr>
            <w:tcW w:w="1280" w:type="dxa"/>
            <w:shd w:val="clear" w:color="auto" w:fill="D9E2F3" w:themeFill="accent1" w:themeFillTint="33"/>
            <w:vAlign w:val="center"/>
          </w:tcPr>
          <w:p w14:paraId="21598B83"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P1</w:t>
            </w:r>
          </w:p>
          <w:p w14:paraId="0349E2C1"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V4</w:t>
            </w:r>
          </w:p>
        </w:tc>
      </w:tr>
      <w:tr w:rsidR="00D42215" w:rsidRPr="00270C10" w14:paraId="64852EFE" w14:textId="77777777" w:rsidTr="00D42215">
        <w:trPr>
          <w:jc w:val="center"/>
        </w:trPr>
        <w:tc>
          <w:tcPr>
            <w:tcW w:w="485" w:type="dxa"/>
            <w:shd w:val="clear" w:color="auto" w:fill="D9E2F3" w:themeFill="accent1" w:themeFillTint="33"/>
            <w:vAlign w:val="center"/>
          </w:tcPr>
          <w:p w14:paraId="3D24A433"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2</w:t>
            </w:r>
          </w:p>
        </w:tc>
        <w:tc>
          <w:tcPr>
            <w:tcW w:w="1920" w:type="dxa"/>
            <w:shd w:val="clear" w:color="auto" w:fill="D9E2F3" w:themeFill="accent1" w:themeFillTint="33"/>
            <w:vAlign w:val="center"/>
          </w:tcPr>
          <w:p w14:paraId="41BBFAD7" w14:textId="77777777" w:rsidR="00D42215" w:rsidRPr="00270C10" w:rsidRDefault="00D42215" w:rsidP="00383691">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Organinių junginių konstravimo rinkinys </w:t>
            </w:r>
          </w:p>
          <w:p w14:paraId="6392DA6D" w14:textId="77777777" w:rsidR="00D42215" w:rsidRPr="00270C10" w:rsidRDefault="00D42215" w:rsidP="00383691">
            <w:pPr>
              <w:rPr>
                <w:rFonts w:asciiTheme="minorHAnsi" w:hAnsiTheme="minorHAnsi" w:cstheme="minorHAnsi"/>
                <w:color w:val="000000"/>
                <w:sz w:val="21"/>
                <w:szCs w:val="21"/>
              </w:rPr>
            </w:pPr>
          </w:p>
          <w:p w14:paraId="13D27D03"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0D12A7C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Organinių junginių konstravimo rinkiniui turi tikti  konstravimo rinkinio „Molekulių modelių konstravimas“ </w:t>
            </w:r>
            <w:r w:rsidRPr="00270C10">
              <w:rPr>
                <w:rFonts w:asciiTheme="minorHAnsi" w:hAnsiTheme="minorHAnsi" w:cstheme="minorHAnsi"/>
                <w:color w:val="000000"/>
                <w:sz w:val="21"/>
                <w:szCs w:val="21"/>
                <w:highlight w:val="green"/>
              </w:rPr>
              <w:t>(1 perkama prekė</w:t>
            </w:r>
            <w:r w:rsidRPr="00270C10">
              <w:rPr>
                <w:rFonts w:asciiTheme="minorHAnsi" w:hAnsiTheme="minorHAnsi" w:cstheme="minorHAnsi"/>
                <w:color w:val="000000"/>
                <w:sz w:val="21"/>
                <w:szCs w:val="21"/>
              </w:rPr>
              <w:t>) elementai.</w:t>
            </w:r>
          </w:p>
          <w:p w14:paraId="1FBAF594"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turi būti skirtos ne mažiau kaip 10 darbo grupių.</w:t>
            </w:r>
          </w:p>
          <w:p w14:paraId="626BED6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ne mažiau kaip:</w:t>
            </w:r>
          </w:p>
          <w:p w14:paraId="617F82ED"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sieros atomo modeliai (</w:t>
            </w:r>
            <w:proofErr w:type="spellStart"/>
            <w:r w:rsidRPr="00270C10">
              <w:rPr>
                <w:rFonts w:asciiTheme="minorHAnsi" w:hAnsiTheme="minorHAnsi" w:cstheme="minorHAnsi"/>
                <w:color w:val="000000"/>
                <w:sz w:val="21"/>
                <w:szCs w:val="21"/>
              </w:rPr>
              <w:t>šešiavalentiniai</w:t>
            </w:r>
            <w:proofErr w:type="spellEnd"/>
            <w:r w:rsidRPr="00270C10">
              <w:rPr>
                <w:rFonts w:asciiTheme="minorHAnsi" w:hAnsiTheme="minorHAnsi" w:cstheme="minorHAnsi"/>
                <w:color w:val="000000"/>
                <w:sz w:val="21"/>
                <w:szCs w:val="21"/>
              </w:rPr>
              <w:t>);</w:t>
            </w:r>
          </w:p>
          <w:p w14:paraId="73CE974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 sieros atomo modeliai (</w:t>
            </w:r>
            <w:proofErr w:type="spellStart"/>
            <w:r w:rsidRPr="00270C10">
              <w:rPr>
                <w:rFonts w:asciiTheme="minorHAnsi" w:hAnsiTheme="minorHAnsi" w:cstheme="minorHAnsi"/>
                <w:color w:val="000000"/>
                <w:sz w:val="21"/>
                <w:szCs w:val="21"/>
              </w:rPr>
              <w:t>dvivalentiniai</w:t>
            </w:r>
            <w:proofErr w:type="spellEnd"/>
            <w:r w:rsidRPr="00270C10">
              <w:rPr>
                <w:rFonts w:asciiTheme="minorHAnsi" w:hAnsiTheme="minorHAnsi" w:cstheme="minorHAnsi"/>
                <w:color w:val="000000"/>
                <w:sz w:val="21"/>
                <w:szCs w:val="21"/>
              </w:rPr>
              <w:t>);</w:t>
            </w:r>
          </w:p>
          <w:p w14:paraId="578DC506"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fosforo atomo modeliai (</w:t>
            </w:r>
            <w:proofErr w:type="spellStart"/>
            <w:r w:rsidRPr="00270C10">
              <w:rPr>
                <w:rFonts w:asciiTheme="minorHAnsi" w:hAnsiTheme="minorHAnsi" w:cstheme="minorHAnsi"/>
                <w:color w:val="000000"/>
                <w:sz w:val="21"/>
                <w:szCs w:val="21"/>
              </w:rPr>
              <w:t>penkiavalentiniai</w:t>
            </w:r>
            <w:proofErr w:type="spellEnd"/>
            <w:r w:rsidRPr="00270C10">
              <w:rPr>
                <w:rFonts w:asciiTheme="minorHAnsi" w:hAnsiTheme="minorHAnsi" w:cstheme="minorHAnsi"/>
                <w:color w:val="000000"/>
                <w:sz w:val="21"/>
                <w:szCs w:val="21"/>
              </w:rPr>
              <w:t>);</w:t>
            </w:r>
          </w:p>
          <w:p w14:paraId="74CC4F5E"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azoto atomo modeliai (</w:t>
            </w:r>
            <w:proofErr w:type="spellStart"/>
            <w:r w:rsidRPr="00270C10">
              <w:rPr>
                <w:rFonts w:asciiTheme="minorHAnsi" w:hAnsiTheme="minorHAnsi" w:cstheme="minorHAnsi"/>
                <w:color w:val="000000"/>
                <w:sz w:val="21"/>
                <w:szCs w:val="21"/>
              </w:rPr>
              <w:t>penkiavalentiniai</w:t>
            </w:r>
            <w:proofErr w:type="spellEnd"/>
            <w:r w:rsidRPr="00270C10">
              <w:rPr>
                <w:rFonts w:asciiTheme="minorHAnsi" w:hAnsiTheme="minorHAnsi" w:cstheme="minorHAnsi"/>
                <w:color w:val="000000"/>
                <w:sz w:val="21"/>
                <w:szCs w:val="21"/>
              </w:rPr>
              <w:t>);</w:t>
            </w:r>
          </w:p>
          <w:p w14:paraId="5D0DC15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azoto atomo modeliai (</w:t>
            </w:r>
            <w:proofErr w:type="spellStart"/>
            <w:r w:rsidRPr="00270C10">
              <w:rPr>
                <w:rFonts w:asciiTheme="minorHAnsi" w:hAnsiTheme="minorHAnsi" w:cstheme="minorHAnsi"/>
                <w:color w:val="000000"/>
                <w:sz w:val="21"/>
                <w:szCs w:val="21"/>
              </w:rPr>
              <w:t>trivalentiniai</w:t>
            </w:r>
            <w:proofErr w:type="spellEnd"/>
            <w:r w:rsidRPr="00270C10">
              <w:rPr>
                <w:rFonts w:asciiTheme="minorHAnsi" w:hAnsiTheme="minorHAnsi" w:cstheme="minorHAnsi"/>
                <w:color w:val="000000"/>
                <w:sz w:val="21"/>
                <w:szCs w:val="21"/>
              </w:rPr>
              <w:t>);</w:t>
            </w:r>
          </w:p>
          <w:p w14:paraId="73BEC134"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 anglies atomo modeliai (</w:t>
            </w:r>
            <w:proofErr w:type="spellStart"/>
            <w:r w:rsidRPr="00270C10">
              <w:rPr>
                <w:rFonts w:asciiTheme="minorHAnsi" w:hAnsiTheme="minorHAnsi" w:cstheme="minorHAnsi"/>
                <w:color w:val="000000"/>
                <w:sz w:val="21"/>
                <w:szCs w:val="21"/>
              </w:rPr>
              <w:t>keturvalentiniai</w:t>
            </w:r>
            <w:proofErr w:type="spellEnd"/>
            <w:r w:rsidRPr="00270C10">
              <w:rPr>
                <w:rFonts w:asciiTheme="minorHAnsi" w:hAnsiTheme="minorHAnsi" w:cstheme="minorHAnsi"/>
                <w:color w:val="000000"/>
                <w:sz w:val="21"/>
                <w:szCs w:val="21"/>
              </w:rPr>
              <w:t>);</w:t>
            </w:r>
          </w:p>
          <w:p w14:paraId="7806D43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deguonies atomo modeliai (</w:t>
            </w:r>
            <w:proofErr w:type="spellStart"/>
            <w:r w:rsidRPr="00270C10">
              <w:rPr>
                <w:rFonts w:asciiTheme="minorHAnsi" w:hAnsiTheme="minorHAnsi" w:cstheme="minorHAnsi"/>
                <w:color w:val="000000"/>
                <w:sz w:val="21"/>
                <w:szCs w:val="21"/>
              </w:rPr>
              <w:t>dvivalentiniai</w:t>
            </w:r>
            <w:proofErr w:type="spellEnd"/>
            <w:r w:rsidRPr="00270C10">
              <w:rPr>
                <w:rFonts w:asciiTheme="minorHAnsi" w:hAnsiTheme="minorHAnsi" w:cstheme="minorHAnsi"/>
                <w:color w:val="000000"/>
                <w:sz w:val="21"/>
                <w:szCs w:val="21"/>
              </w:rPr>
              <w:t>);</w:t>
            </w:r>
          </w:p>
          <w:p w14:paraId="3908F4D0"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4 universalūs montavimo blokai (</w:t>
            </w:r>
            <w:proofErr w:type="spellStart"/>
            <w:r w:rsidRPr="00270C10">
              <w:rPr>
                <w:rFonts w:asciiTheme="minorHAnsi" w:hAnsiTheme="minorHAnsi" w:cstheme="minorHAnsi"/>
                <w:color w:val="000000"/>
                <w:sz w:val="21"/>
                <w:szCs w:val="21"/>
              </w:rPr>
              <w:t>vienvalentiniai</w:t>
            </w:r>
            <w:proofErr w:type="spellEnd"/>
            <w:r w:rsidRPr="00270C10">
              <w:rPr>
                <w:rFonts w:asciiTheme="minorHAnsi" w:hAnsiTheme="minorHAnsi" w:cstheme="minorHAnsi"/>
                <w:color w:val="000000"/>
                <w:sz w:val="21"/>
                <w:szCs w:val="21"/>
              </w:rPr>
              <w:t>);</w:t>
            </w:r>
          </w:p>
          <w:p w14:paraId="27A4A28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80 lankstūs, siūlomus atomus jungiantieji elementai;</w:t>
            </w:r>
          </w:p>
          <w:p w14:paraId="71FB31F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3 </w:t>
            </w:r>
            <w:proofErr w:type="spellStart"/>
            <w:r w:rsidRPr="00270C10">
              <w:rPr>
                <w:rFonts w:asciiTheme="minorHAnsi" w:hAnsiTheme="minorHAnsi" w:cstheme="minorHAnsi"/>
                <w:color w:val="000000"/>
                <w:sz w:val="21"/>
                <w:szCs w:val="21"/>
              </w:rPr>
              <w:t>benzeno</w:t>
            </w:r>
            <w:proofErr w:type="spellEnd"/>
            <w:r w:rsidRPr="00270C10">
              <w:rPr>
                <w:rFonts w:asciiTheme="minorHAnsi" w:hAnsiTheme="minorHAnsi" w:cstheme="minorHAnsi"/>
                <w:color w:val="000000"/>
                <w:sz w:val="21"/>
                <w:szCs w:val="21"/>
              </w:rPr>
              <w:t xml:space="preserve"> žiedų modeliai.</w:t>
            </w:r>
          </w:p>
          <w:p w14:paraId="4CB98BCE"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atskiri rinkinio elementai tarpusavyje turi būti suderinami.</w:t>
            </w:r>
          </w:p>
          <w:p w14:paraId="05353009"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Kiekvienai darbo grupei skirtos priemonės turi būti sudėtos į atskiras, uždaromas plastikines dėžutes, kuriose būtų numatytos vietos/lizdai/skyriai kiekvienai rinkinio detalei įdėti/įtvirtinti. </w:t>
            </w:r>
          </w:p>
          <w:p w14:paraId="648086B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Visas siūlomas rinkinys turi būti sudėtas į vieną tvirtą  uždaromą lagaminą su pernešimui skirta rankena/rankenomis. </w:t>
            </w:r>
          </w:p>
          <w:p w14:paraId="31BCCBD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Siūlomo lagamino matmenys turi būti ne didesni nei 550x500x200 mm.</w:t>
            </w:r>
          </w:p>
          <w:p w14:paraId="32E5854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turėti CE ženklinimą.</w:t>
            </w:r>
          </w:p>
          <w:p w14:paraId="2A378E4D"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Vartotojams turi būti pateikta rinkinio naudojimo/konstravimo instrukcija (lietuvių kalba).</w:t>
            </w:r>
          </w:p>
          <w:p w14:paraId="305AE3B6"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709" w:type="dxa"/>
            <w:shd w:val="clear" w:color="auto" w:fill="D9E2F3" w:themeFill="accent1" w:themeFillTint="33"/>
            <w:vAlign w:val="center"/>
          </w:tcPr>
          <w:p w14:paraId="56BD3B71" w14:textId="77777777" w:rsidR="00D42215" w:rsidRPr="00270C10" w:rsidRDefault="00D42215" w:rsidP="00383691">
            <w:pPr>
              <w:jc w:val="center"/>
              <w:rPr>
                <w:rFonts w:asciiTheme="minorHAnsi" w:hAnsiTheme="minorHAnsi" w:cstheme="minorHAnsi"/>
                <w:sz w:val="21"/>
                <w:szCs w:val="21"/>
              </w:rPr>
            </w:pPr>
            <w:r w:rsidRPr="00270C10">
              <w:rPr>
                <w:rFonts w:asciiTheme="minorHAnsi" w:hAnsiTheme="minorHAnsi" w:cstheme="minorHAnsi"/>
                <w:sz w:val="21"/>
                <w:szCs w:val="21"/>
              </w:rPr>
              <w:t>5</w:t>
            </w:r>
          </w:p>
          <w:p w14:paraId="349E30D9" w14:textId="77777777" w:rsidR="00D42215" w:rsidRPr="00270C10" w:rsidRDefault="00D42215" w:rsidP="00383691">
            <w:pPr>
              <w:jc w:val="center"/>
              <w:rPr>
                <w:rFonts w:asciiTheme="minorHAnsi" w:hAnsiTheme="minorHAnsi" w:cstheme="minorHAnsi"/>
                <w:sz w:val="21"/>
                <w:szCs w:val="21"/>
              </w:rPr>
            </w:pPr>
          </w:p>
          <w:p w14:paraId="33C4C3A8"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1E92E12B"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P1</w:t>
            </w:r>
          </w:p>
          <w:p w14:paraId="03D4FFFF"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V4</w:t>
            </w:r>
          </w:p>
        </w:tc>
      </w:tr>
      <w:tr w:rsidR="00D42215" w:rsidRPr="00270C10" w14:paraId="78DA9CB8" w14:textId="77777777" w:rsidTr="00D42215">
        <w:trPr>
          <w:jc w:val="center"/>
        </w:trPr>
        <w:tc>
          <w:tcPr>
            <w:tcW w:w="485" w:type="dxa"/>
            <w:shd w:val="clear" w:color="auto" w:fill="D9E2F3" w:themeFill="accent1" w:themeFillTint="33"/>
            <w:vAlign w:val="center"/>
          </w:tcPr>
          <w:p w14:paraId="6468A056"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3</w:t>
            </w:r>
          </w:p>
        </w:tc>
        <w:tc>
          <w:tcPr>
            <w:tcW w:w="1920" w:type="dxa"/>
            <w:shd w:val="clear" w:color="auto" w:fill="D9E2F3" w:themeFill="accent1" w:themeFillTint="33"/>
            <w:vAlign w:val="center"/>
          </w:tcPr>
          <w:p w14:paraId="1CDBE9D2" w14:textId="77777777" w:rsidR="00D42215" w:rsidRPr="00270C10" w:rsidRDefault="00D42215" w:rsidP="00383691">
            <w:pPr>
              <w:rPr>
                <w:rFonts w:asciiTheme="minorHAnsi" w:hAnsiTheme="minorHAnsi" w:cstheme="minorHAnsi"/>
                <w:color w:val="000000"/>
                <w:sz w:val="21"/>
                <w:szCs w:val="21"/>
              </w:rPr>
            </w:pPr>
            <w:r w:rsidRPr="00270C10">
              <w:rPr>
                <w:rFonts w:asciiTheme="minorHAnsi" w:hAnsiTheme="minorHAnsi" w:cstheme="minorHAnsi"/>
                <w:color w:val="000000"/>
                <w:sz w:val="21"/>
                <w:szCs w:val="21"/>
              </w:rPr>
              <w:t>Elektrochemijos eksperimentų rinkinys 1</w:t>
            </w:r>
          </w:p>
          <w:p w14:paraId="3BA5EA51"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671AF4C6"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skirtas pagrindiniams elektrochemijos eksperimentams atlikti.</w:t>
            </w:r>
          </w:p>
          <w:p w14:paraId="102D377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priemonės skiriamos vienai darbo grupei.</w:t>
            </w:r>
          </w:p>
          <w:p w14:paraId="31B6449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visos reikalingos priemonės, prietaisai ar medžiagos skysčio laidumo, elektrolizės, galvanizavimo, elektrocheminio elemento eksperimentams atlikti.</w:t>
            </w:r>
          </w:p>
          <w:p w14:paraId="38717B8B"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Rinkinyje turi būti ne mažiau kaip:</w:t>
            </w:r>
          </w:p>
          <w:p w14:paraId="749D498D"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Indas elektrodams įtvirtinti.</w:t>
            </w:r>
          </w:p>
          <w:p w14:paraId="511BA00E"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Ne mažiau kaip du anglies elektrodai. </w:t>
            </w:r>
          </w:p>
          <w:p w14:paraId="2BD8206A"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Geležies, vario, cinko elektrodai.</w:t>
            </w:r>
          </w:p>
          <w:p w14:paraId="1D60487E"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Skaitmeninis multimetras.</w:t>
            </w:r>
          </w:p>
          <w:p w14:paraId="11C9D64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Reikiamos cheminės medžiagos: vario II sulfatas,  citrinų rūgštis, natrio chloridas, lakmuso popierėliai.</w:t>
            </w:r>
          </w:p>
          <w:p w14:paraId="072E26BB"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100 ml graduota plastmasinė stiklinė su snapeliu.</w:t>
            </w:r>
          </w:p>
          <w:p w14:paraId="10908B9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Nerūdijančio plieno laboratorinis šaukštelis.</w:t>
            </w:r>
          </w:p>
          <w:p w14:paraId="14489194"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- 4,5 V baterija.</w:t>
            </w:r>
          </w:p>
          <w:p w14:paraId="3F058D31"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LED elementas.</w:t>
            </w:r>
          </w:p>
          <w:p w14:paraId="53067401"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6 „krokodilo“ tipo gnybtai.</w:t>
            </w:r>
          </w:p>
          <w:p w14:paraId="399D3716"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du raudoni laidai, ne trumpesni kaip 25 cm.</w:t>
            </w:r>
          </w:p>
          <w:p w14:paraId="5F570FF9"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 mažiau kaip vienas juodas laidas, ne trumpesnis kaip 25 cm.</w:t>
            </w:r>
          </w:p>
          <w:p w14:paraId="2A0C9A2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Su siūlomu rinkinių turi būti galima atlikti ne mažiau kaip 5 eksperimentus.</w:t>
            </w:r>
          </w:p>
          <w:p w14:paraId="408283B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parengtas naudojimui, turi būti pateikti visi reikiami priedai, atskiri rinkinio elementai tarpusavyje turi būti techniškai suderinami.</w:t>
            </w:r>
          </w:p>
          <w:p w14:paraId="6A03CA2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rinkinys turi būti sudėtas į vieną tvirtą plastikinę uždaromą dėžę/lagaminą su pernešimui skirta rankena/rankenomis.</w:t>
            </w:r>
          </w:p>
          <w:p w14:paraId="2E6E859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Dėžės/lagamino viduje turi būti padarytos atskiros ertmės/nišos/skyriai, skirtos siūlomo rinkinio elementams įdėti/įtvirtinti. </w:t>
            </w:r>
          </w:p>
          <w:p w14:paraId="6106F83F"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Siūlomo lagamino matmenys turi būti ne didesni nei 450x350x200 mm.</w:t>
            </w:r>
          </w:p>
          <w:p w14:paraId="636E6A4B"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turėti CE ženklinimą.</w:t>
            </w:r>
          </w:p>
          <w:p w14:paraId="1DF09E2F" w14:textId="77777777" w:rsidR="00D42215" w:rsidRPr="00270C10" w:rsidRDefault="00D42215" w:rsidP="00383691">
            <w:pPr>
              <w:jc w:val="both"/>
              <w:rPr>
                <w:rFonts w:asciiTheme="minorHAnsi" w:hAnsiTheme="minorHAnsi" w:cstheme="minorHAnsi"/>
                <w:color w:val="000000"/>
                <w:sz w:val="21"/>
                <w:szCs w:val="21"/>
                <w:highlight w:val="green"/>
              </w:rPr>
            </w:pPr>
            <w:r w:rsidRPr="00270C10">
              <w:rPr>
                <w:rFonts w:asciiTheme="minorHAnsi" w:hAnsiTheme="minorHAnsi" w:cstheme="minorHAnsi"/>
                <w:color w:val="000000"/>
                <w:sz w:val="21"/>
                <w:szCs w:val="21"/>
              </w:rPr>
              <w:t>Vartotojams turi būti pateikta rinkinio naudojimo instrukcija/išsamūs bandymų aprašymai (lietuvių kalba).</w:t>
            </w:r>
          </w:p>
          <w:p w14:paraId="32F129DF"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Garantija ne mažiau kaip 24 mėnesiai nuo prekių perdavimo-priėmimo akto pasirašymo dienos.</w:t>
            </w:r>
          </w:p>
        </w:tc>
        <w:tc>
          <w:tcPr>
            <w:tcW w:w="709" w:type="dxa"/>
            <w:shd w:val="clear" w:color="auto" w:fill="D9E2F3" w:themeFill="accent1" w:themeFillTint="33"/>
            <w:vAlign w:val="center"/>
          </w:tcPr>
          <w:p w14:paraId="78E0B6D1" w14:textId="77777777" w:rsidR="00D42215" w:rsidRPr="00270C10" w:rsidRDefault="00D42215" w:rsidP="00383691">
            <w:pPr>
              <w:jc w:val="center"/>
              <w:rPr>
                <w:rFonts w:asciiTheme="minorHAnsi" w:hAnsiTheme="minorHAnsi" w:cstheme="minorHAnsi"/>
                <w:sz w:val="21"/>
                <w:szCs w:val="21"/>
              </w:rPr>
            </w:pPr>
            <w:r w:rsidRPr="00270C10">
              <w:rPr>
                <w:rFonts w:asciiTheme="minorHAnsi" w:hAnsiTheme="minorHAnsi" w:cstheme="minorHAnsi"/>
                <w:sz w:val="21"/>
                <w:szCs w:val="21"/>
              </w:rPr>
              <w:lastRenderedPageBreak/>
              <w:t>41</w:t>
            </w:r>
          </w:p>
          <w:p w14:paraId="5FD258C0" w14:textId="77777777" w:rsidR="00D42215" w:rsidRPr="00270C10" w:rsidRDefault="00D42215" w:rsidP="00383691">
            <w:pPr>
              <w:jc w:val="center"/>
              <w:rPr>
                <w:rFonts w:asciiTheme="minorHAnsi" w:hAnsiTheme="minorHAnsi" w:cstheme="minorHAnsi"/>
                <w:sz w:val="21"/>
                <w:szCs w:val="21"/>
              </w:rPr>
            </w:pPr>
          </w:p>
          <w:p w14:paraId="23A39C16"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56A7C5C4"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P10</w:t>
            </w:r>
          </w:p>
          <w:p w14:paraId="7D5ADEDE"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M8</w:t>
            </w:r>
          </w:p>
          <w:p w14:paraId="2224F5B8"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A8</w:t>
            </w:r>
          </w:p>
          <w:p w14:paraId="7EF34C1D"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TE1</w:t>
            </w:r>
          </w:p>
          <w:p w14:paraId="56BBDE2F"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TA4</w:t>
            </w:r>
          </w:p>
          <w:p w14:paraId="00478F6A"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V10</w:t>
            </w:r>
          </w:p>
        </w:tc>
      </w:tr>
      <w:tr w:rsidR="00D42215" w:rsidRPr="00270C10" w14:paraId="3F0940A8" w14:textId="77777777" w:rsidTr="00D42215">
        <w:trPr>
          <w:jc w:val="center"/>
        </w:trPr>
        <w:tc>
          <w:tcPr>
            <w:tcW w:w="485" w:type="dxa"/>
            <w:shd w:val="clear" w:color="auto" w:fill="D9E2F3" w:themeFill="accent1" w:themeFillTint="33"/>
            <w:vAlign w:val="center"/>
          </w:tcPr>
          <w:p w14:paraId="75BB3F0B"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4</w:t>
            </w:r>
          </w:p>
        </w:tc>
        <w:tc>
          <w:tcPr>
            <w:tcW w:w="1920" w:type="dxa"/>
            <w:shd w:val="clear" w:color="auto" w:fill="D9E2F3" w:themeFill="accent1" w:themeFillTint="33"/>
            <w:vAlign w:val="center"/>
          </w:tcPr>
          <w:p w14:paraId="2B6E811C" w14:textId="77777777" w:rsidR="00D42215" w:rsidRPr="00270C10" w:rsidRDefault="00D42215" w:rsidP="00383691">
            <w:pPr>
              <w:rPr>
                <w:rFonts w:asciiTheme="minorHAnsi" w:hAnsiTheme="minorHAnsi" w:cstheme="minorHAnsi"/>
                <w:color w:val="000000"/>
                <w:sz w:val="21"/>
                <w:szCs w:val="21"/>
              </w:rPr>
            </w:pPr>
            <w:proofErr w:type="spellStart"/>
            <w:r w:rsidRPr="00270C10">
              <w:rPr>
                <w:rFonts w:asciiTheme="minorHAnsi" w:hAnsiTheme="minorHAnsi" w:cstheme="minorHAnsi"/>
                <w:color w:val="000000"/>
                <w:sz w:val="21"/>
                <w:szCs w:val="21"/>
              </w:rPr>
              <w:t>Elektrofiziologinių</w:t>
            </w:r>
            <w:proofErr w:type="spellEnd"/>
            <w:r w:rsidRPr="00270C10">
              <w:rPr>
                <w:rFonts w:asciiTheme="minorHAnsi" w:hAnsiTheme="minorHAnsi" w:cstheme="minorHAnsi"/>
                <w:color w:val="000000"/>
                <w:sz w:val="21"/>
                <w:szCs w:val="21"/>
              </w:rPr>
              <w:t xml:space="preserve"> priemonių rinkinys žmonių sąveikai tirti</w:t>
            </w:r>
          </w:p>
          <w:p w14:paraId="495BC93E" w14:textId="77777777" w:rsidR="00D42215" w:rsidRPr="00270C10" w:rsidRDefault="00D42215" w:rsidP="00383691">
            <w:pPr>
              <w:rPr>
                <w:rFonts w:asciiTheme="minorHAnsi" w:hAnsiTheme="minorHAnsi" w:cstheme="minorHAnsi"/>
                <w:color w:val="000000"/>
                <w:sz w:val="21"/>
                <w:szCs w:val="21"/>
              </w:rPr>
            </w:pPr>
          </w:p>
          <w:p w14:paraId="61442098"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0DA3559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Edukacinė </w:t>
            </w:r>
            <w:proofErr w:type="spellStart"/>
            <w:r w:rsidRPr="00270C10">
              <w:rPr>
                <w:rFonts w:asciiTheme="minorHAnsi" w:hAnsiTheme="minorHAnsi" w:cstheme="minorHAnsi"/>
                <w:color w:val="000000"/>
                <w:sz w:val="21"/>
                <w:szCs w:val="21"/>
              </w:rPr>
              <w:t>bioduomenų</w:t>
            </w:r>
            <w:proofErr w:type="spellEnd"/>
            <w:r w:rsidRPr="00270C10">
              <w:rPr>
                <w:rFonts w:asciiTheme="minorHAnsi" w:hAnsiTheme="minorHAnsi" w:cstheme="minorHAnsi"/>
                <w:color w:val="000000"/>
                <w:sz w:val="21"/>
                <w:szCs w:val="21"/>
              </w:rPr>
              <w:t xml:space="preserve"> surinkimo sistema.</w:t>
            </w:r>
          </w:p>
          <w:p w14:paraId="4E174AAF"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Siūlomas įrenginys turi prie žmogaus rankos priklijuotais elektrodais fiksuoti rankos</w:t>
            </w:r>
          </w:p>
          <w:p w14:paraId="6E990AB1"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raumenis pasiekiančius nervinius signalus, priverčiančius raumenis susitraukti, generuoti silpnas sroves ir perduoti jas prie kito žmogaus rankos pritvirtintiems elektrodams, priversdamas šio žmogaus  raumenis nevalingai atkartoti pirmojo žmogaus raumenų veiksmus.</w:t>
            </w:r>
          </w:p>
          <w:p w14:paraId="003C107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Turi būti pateikti reikiami elektrodai.</w:t>
            </w:r>
          </w:p>
          <w:p w14:paraId="1B4FF83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galima siūlomą elektroninį įrenginį prijungti prie vartotojo turimo kompiuterio ar išmaniojo įrenginio, kad būtų galima stebėti siunčiamus signalus.</w:t>
            </w:r>
          </w:p>
          <w:p w14:paraId="65F18FFF"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pateikti reikalingi jungiamieji laidai (stimuliacijai, registracijai, signalo perdavimui į mobilųjį telefoną/kompiuterį).</w:t>
            </w:r>
          </w:p>
          <w:p w14:paraId="7F2E1F3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Signalų registravimas turi būti vizualizuojamas programėlėje išmaniajame įrenginyje (iOS /Android / Windows). </w:t>
            </w:r>
          </w:p>
          <w:p w14:paraId="276FC12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pateikta reikiama programėlė arba ją nemokamai būtų galima atsisiųsti iš tiekėjo nurodyto tinklapio.  </w:t>
            </w:r>
          </w:p>
          <w:p w14:paraId="05516536"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lastRenderedPageBreak/>
              <w:t xml:space="preserve"> Rinkinys turi būti paruoštas naudojimui, turi būti  pateikti reikiami įrenginiai, jų priedai, laikikliai, laidai, maitinimo šaltiniai, tvirtinimo elementai ir pan.</w:t>
            </w:r>
          </w:p>
          <w:p w14:paraId="1EA48802"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Turi būti pateikta naudojimo instrukcija.</w:t>
            </w:r>
          </w:p>
        </w:tc>
        <w:tc>
          <w:tcPr>
            <w:tcW w:w="709" w:type="dxa"/>
            <w:shd w:val="clear" w:color="auto" w:fill="D9E2F3" w:themeFill="accent1" w:themeFillTint="33"/>
            <w:vAlign w:val="center"/>
          </w:tcPr>
          <w:p w14:paraId="603B7855"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10 </w:t>
            </w:r>
          </w:p>
          <w:p w14:paraId="6484384F" w14:textId="77777777" w:rsidR="00D42215" w:rsidRPr="00270C10" w:rsidRDefault="00D42215" w:rsidP="00383691">
            <w:pPr>
              <w:rPr>
                <w:rFonts w:asciiTheme="minorHAnsi" w:hAnsiTheme="minorHAnsi" w:cstheme="minorHAnsi"/>
                <w:sz w:val="21"/>
                <w:szCs w:val="21"/>
              </w:rPr>
            </w:pPr>
          </w:p>
          <w:p w14:paraId="3F7109F6"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6E980558" w14:textId="77777777" w:rsidR="00D42215" w:rsidRPr="00270C10" w:rsidRDefault="00D42215" w:rsidP="00383691">
            <w:pPr>
              <w:rPr>
                <w:rFonts w:ascii="Calibri" w:hAnsi="Calibri" w:cs="Calibri"/>
                <w:sz w:val="21"/>
                <w:szCs w:val="21"/>
              </w:rPr>
            </w:pPr>
            <w:r w:rsidRPr="00270C10">
              <w:rPr>
                <w:rFonts w:ascii="Calibri" w:hAnsi="Calibri" w:cs="Calibri"/>
                <w:sz w:val="21"/>
                <w:szCs w:val="21"/>
              </w:rPr>
              <w:t>P10</w:t>
            </w:r>
          </w:p>
          <w:p w14:paraId="5911FF26" w14:textId="77777777" w:rsidR="00D42215" w:rsidRPr="00270C10" w:rsidRDefault="00D42215" w:rsidP="00383691">
            <w:pPr>
              <w:rPr>
                <w:rFonts w:ascii="Calibri" w:hAnsi="Calibri" w:cs="Calibri"/>
                <w:sz w:val="21"/>
                <w:szCs w:val="21"/>
              </w:rPr>
            </w:pPr>
          </w:p>
          <w:p w14:paraId="22762A26" w14:textId="77777777" w:rsidR="00D42215" w:rsidRPr="00270C10" w:rsidRDefault="00D42215" w:rsidP="00383691">
            <w:pPr>
              <w:contextualSpacing/>
              <w:jc w:val="center"/>
              <w:rPr>
                <w:rFonts w:asciiTheme="minorHAnsi" w:hAnsiTheme="minorHAnsi" w:cstheme="minorHAnsi"/>
                <w:sz w:val="21"/>
                <w:szCs w:val="21"/>
              </w:rPr>
            </w:pPr>
          </w:p>
        </w:tc>
      </w:tr>
      <w:tr w:rsidR="00D42215" w:rsidRPr="00270C10" w14:paraId="4905C8B6" w14:textId="77777777" w:rsidTr="00D42215">
        <w:trPr>
          <w:jc w:val="center"/>
        </w:trPr>
        <w:tc>
          <w:tcPr>
            <w:tcW w:w="485" w:type="dxa"/>
            <w:shd w:val="clear" w:color="auto" w:fill="D9E2F3" w:themeFill="accent1" w:themeFillTint="33"/>
            <w:vAlign w:val="center"/>
          </w:tcPr>
          <w:p w14:paraId="61024C43"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5</w:t>
            </w:r>
          </w:p>
        </w:tc>
        <w:tc>
          <w:tcPr>
            <w:tcW w:w="1920" w:type="dxa"/>
            <w:shd w:val="clear" w:color="auto" w:fill="D9E2F3" w:themeFill="accent1" w:themeFillTint="33"/>
            <w:vAlign w:val="center"/>
          </w:tcPr>
          <w:p w14:paraId="3034A160" w14:textId="77777777" w:rsidR="00D42215" w:rsidRPr="00270C10" w:rsidRDefault="00D42215" w:rsidP="00383691">
            <w:pPr>
              <w:rPr>
                <w:rFonts w:asciiTheme="minorHAnsi" w:hAnsiTheme="minorHAnsi" w:cstheme="minorHAnsi"/>
                <w:color w:val="000000"/>
                <w:sz w:val="21"/>
                <w:szCs w:val="21"/>
              </w:rPr>
            </w:pPr>
            <w:proofErr w:type="spellStart"/>
            <w:r w:rsidRPr="00270C10">
              <w:rPr>
                <w:rFonts w:asciiTheme="minorHAnsi" w:hAnsiTheme="minorHAnsi" w:cstheme="minorHAnsi"/>
                <w:color w:val="000000"/>
                <w:sz w:val="21"/>
                <w:szCs w:val="21"/>
              </w:rPr>
              <w:t>Elektrofiziologinių</w:t>
            </w:r>
            <w:proofErr w:type="spellEnd"/>
            <w:r w:rsidRPr="00270C10">
              <w:rPr>
                <w:rFonts w:asciiTheme="minorHAnsi" w:hAnsiTheme="minorHAnsi" w:cstheme="minorHAnsi"/>
                <w:color w:val="000000"/>
                <w:sz w:val="21"/>
                <w:szCs w:val="21"/>
              </w:rPr>
              <w:t xml:space="preserve"> priemonių rinkinys augalų sąveikai tirti</w:t>
            </w:r>
          </w:p>
          <w:p w14:paraId="6E1F9D17"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4DDA648E"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Edukacinė </w:t>
            </w:r>
            <w:proofErr w:type="spellStart"/>
            <w:r w:rsidRPr="00270C10">
              <w:rPr>
                <w:rFonts w:asciiTheme="minorHAnsi" w:hAnsiTheme="minorHAnsi" w:cstheme="minorHAnsi"/>
                <w:color w:val="000000"/>
                <w:sz w:val="21"/>
                <w:szCs w:val="21"/>
              </w:rPr>
              <w:t>bioduomenų</w:t>
            </w:r>
            <w:proofErr w:type="spellEnd"/>
            <w:r w:rsidRPr="00270C10">
              <w:rPr>
                <w:rFonts w:asciiTheme="minorHAnsi" w:hAnsiTheme="minorHAnsi" w:cstheme="minorHAnsi"/>
                <w:color w:val="000000"/>
                <w:sz w:val="21"/>
                <w:szCs w:val="21"/>
              </w:rPr>
              <w:t xml:space="preserve"> surinkimo sistema, skirta registruoti augalų siunčiamus elektrinius signalus.</w:t>
            </w:r>
          </w:p>
          <w:p w14:paraId="4E50765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Turi būti galima siūlomą elektroninį įrenginį prijungti prie vartotojo turimo kompiuterio ar išmaniojo įrenginio, kad būtų galima stebėti augalų siunčiamus signalus.</w:t>
            </w:r>
          </w:p>
          <w:p w14:paraId="7FD826B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Turi būti pateikti reikiami įrenginiai, jų priedai, laikikliai, laidai, maitinimo šaltiniai, tvirtinimo elementai ir pan.</w:t>
            </w:r>
          </w:p>
          <w:p w14:paraId="22522F25"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 xml:space="preserve">  Turi būti pateikta naudojimo instrukcija.</w:t>
            </w:r>
          </w:p>
        </w:tc>
        <w:tc>
          <w:tcPr>
            <w:tcW w:w="709" w:type="dxa"/>
            <w:shd w:val="clear" w:color="auto" w:fill="D9E2F3" w:themeFill="accent1" w:themeFillTint="33"/>
            <w:vAlign w:val="center"/>
          </w:tcPr>
          <w:p w14:paraId="5AEFFFFC"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 xml:space="preserve">10 </w:t>
            </w:r>
          </w:p>
          <w:p w14:paraId="443C43AF" w14:textId="77777777" w:rsidR="00D42215" w:rsidRPr="00270C10" w:rsidRDefault="00D42215" w:rsidP="00383691">
            <w:pPr>
              <w:rPr>
                <w:rFonts w:asciiTheme="minorHAnsi" w:hAnsiTheme="minorHAnsi" w:cstheme="minorHAnsi"/>
                <w:sz w:val="21"/>
                <w:szCs w:val="21"/>
              </w:rPr>
            </w:pPr>
          </w:p>
          <w:p w14:paraId="56FD61F2"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51A364CB" w14:textId="77777777" w:rsidR="00D42215" w:rsidRPr="00270C10" w:rsidRDefault="00D42215" w:rsidP="00383691">
            <w:pPr>
              <w:rPr>
                <w:rFonts w:ascii="Calibri" w:hAnsi="Calibri" w:cs="Calibri"/>
                <w:sz w:val="21"/>
                <w:szCs w:val="21"/>
              </w:rPr>
            </w:pPr>
            <w:r w:rsidRPr="00270C10">
              <w:rPr>
                <w:rFonts w:ascii="Calibri" w:hAnsi="Calibri" w:cs="Calibri"/>
                <w:sz w:val="21"/>
                <w:szCs w:val="21"/>
              </w:rPr>
              <w:t>P10</w:t>
            </w:r>
          </w:p>
          <w:p w14:paraId="045E9E76" w14:textId="77777777" w:rsidR="00D42215" w:rsidRPr="00270C10" w:rsidRDefault="00D42215" w:rsidP="00383691">
            <w:pPr>
              <w:contextualSpacing/>
              <w:jc w:val="center"/>
              <w:rPr>
                <w:rFonts w:asciiTheme="minorHAnsi" w:hAnsiTheme="minorHAnsi" w:cstheme="minorHAnsi"/>
                <w:sz w:val="21"/>
                <w:szCs w:val="21"/>
              </w:rPr>
            </w:pPr>
          </w:p>
        </w:tc>
      </w:tr>
      <w:tr w:rsidR="00D42215" w:rsidRPr="00270C10" w14:paraId="4B1FD59A" w14:textId="77777777" w:rsidTr="00D42215">
        <w:trPr>
          <w:jc w:val="center"/>
        </w:trPr>
        <w:tc>
          <w:tcPr>
            <w:tcW w:w="485" w:type="dxa"/>
            <w:shd w:val="clear" w:color="auto" w:fill="D9E2F3" w:themeFill="accent1" w:themeFillTint="33"/>
            <w:vAlign w:val="center"/>
          </w:tcPr>
          <w:p w14:paraId="7DF1BB24"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6</w:t>
            </w:r>
          </w:p>
        </w:tc>
        <w:tc>
          <w:tcPr>
            <w:tcW w:w="1920" w:type="dxa"/>
            <w:shd w:val="clear" w:color="auto" w:fill="D9E2F3" w:themeFill="accent1" w:themeFillTint="33"/>
            <w:vAlign w:val="center"/>
          </w:tcPr>
          <w:p w14:paraId="3DA549CA" w14:textId="77777777" w:rsidR="00D42215" w:rsidRPr="00270C10" w:rsidRDefault="00D42215" w:rsidP="00383691">
            <w:pPr>
              <w:rPr>
                <w:rFonts w:asciiTheme="minorHAnsi" w:hAnsiTheme="minorHAnsi" w:cstheme="minorHAnsi"/>
                <w:color w:val="000000"/>
                <w:sz w:val="21"/>
                <w:szCs w:val="21"/>
              </w:rPr>
            </w:pPr>
            <w:r w:rsidRPr="00270C10">
              <w:rPr>
                <w:rFonts w:asciiTheme="minorHAnsi" w:hAnsiTheme="minorHAnsi" w:cstheme="minorHAnsi"/>
                <w:color w:val="000000"/>
                <w:sz w:val="21"/>
                <w:szCs w:val="21"/>
              </w:rPr>
              <w:t>Šviesai jautrių elementų testavimo rinkinys</w:t>
            </w:r>
          </w:p>
          <w:p w14:paraId="090CB203" w14:textId="77777777" w:rsidR="00D42215" w:rsidRPr="00270C10" w:rsidRDefault="00D42215" w:rsidP="00383691">
            <w:pPr>
              <w:rPr>
                <w:rFonts w:asciiTheme="minorHAnsi" w:hAnsiTheme="minorHAnsi" w:cstheme="minorHAnsi"/>
                <w:color w:val="000000"/>
                <w:sz w:val="21"/>
                <w:szCs w:val="21"/>
              </w:rPr>
            </w:pPr>
          </w:p>
          <w:p w14:paraId="4715D895"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2C22AE83"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Kiekvieną rinkinį turi sudaryti šviesai (Saulei) jautrių elementų/celių ir cheminių medžiagų rinkinys. </w:t>
            </w:r>
          </w:p>
          <w:p w14:paraId="498D9E06"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Rinkinio elementai turi būti pritaikyti eksperimentams atlikti.</w:t>
            </w:r>
          </w:p>
          <w:p w14:paraId="58F41C21"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Kiekviename rinkinyje turi būti:</w:t>
            </w:r>
          </w:p>
          <w:p w14:paraId="27E7F090"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1. Šviesai jautrūs elementai: </w:t>
            </w:r>
          </w:p>
          <w:p w14:paraId="08047E3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su titano pagrindu pagamintais elektrodais (ne mažiau kaip 16 vnt.). </w:t>
            </w:r>
          </w:p>
          <w:p w14:paraId="2F6B86EF"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su platinos pagrindų pagamintais elektrodais (ne mažiau kaip 16 vnt.). </w:t>
            </w:r>
          </w:p>
          <w:p w14:paraId="4B244F1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Elementai (celės) turi būti pagaminti iš stiklo, padengti FTO medžiagomis (atitinkamomis pastomis ir sluoksniais). </w:t>
            </w:r>
          </w:p>
          <w:p w14:paraId="4AFA53F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Išmatavimai turi būti ne mažesni kaip 20x20 mm, </w:t>
            </w:r>
          </w:p>
          <w:p w14:paraId="0074BA5A"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aktyvus plotas ne mažesnis kaip 6x6 mm.</w:t>
            </w:r>
          </w:p>
          <w:p w14:paraId="191DACF8"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Bandymo kamerų tarpikliai, pagaminti iš sandarinimo plokštelės (ne mažiau kaip 20 vnt.). </w:t>
            </w:r>
          </w:p>
          <w:p w14:paraId="2281684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Išoriniai matmenys ne mažesni kaip 14x14 mm.</w:t>
            </w:r>
          </w:p>
          <w:p w14:paraId="598979DD"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Bandymo kamerų sandarinimo priemonės (ne mažiau kaip 20 vnt.). </w:t>
            </w:r>
          </w:p>
          <w:p w14:paraId="0A14F93B"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Bandymo kamerų dangteliai (ne mažiau kaip 20 vnt.). pagaminti iš plono stiklo, skersmuo ne mažesnis kaip 6 mm.</w:t>
            </w:r>
          </w:p>
          <w:p w14:paraId="61A9F172"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Nepermatomi lipdukai (ne mažiau kaip 16 vnt.)</w:t>
            </w:r>
          </w:p>
          <w:p w14:paraId="4FA09847"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Langas turi atitikti elementų (celių) aktyvios srities formą.  </w:t>
            </w:r>
          </w:p>
          <w:p w14:paraId="5EFEAAEA"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2. Eksperimentams skirtas cheminių medžiagų rinkinys, kuriame turi būti:</w:t>
            </w:r>
          </w:p>
          <w:p w14:paraId="6AEFCC04"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w:t>
            </w:r>
            <w:proofErr w:type="spellStart"/>
            <w:r w:rsidRPr="00270C10">
              <w:rPr>
                <w:rFonts w:asciiTheme="minorHAnsi" w:hAnsiTheme="minorHAnsi" w:cstheme="minorHAnsi"/>
                <w:color w:val="000000"/>
                <w:sz w:val="21"/>
                <w:szCs w:val="21"/>
              </w:rPr>
              <w:t>Jodolytas</w:t>
            </w:r>
            <w:proofErr w:type="spellEnd"/>
            <w:r w:rsidRPr="00270C10">
              <w:rPr>
                <w:rFonts w:asciiTheme="minorHAnsi" w:hAnsiTheme="minorHAnsi" w:cstheme="minorHAnsi"/>
                <w:color w:val="000000"/>
                <w:sz w:val="21"/>
                <w:szCs w:val="21"/>
              </w:rPr>
              <w:t xml:space="preserve"> AN-50, ne mažiau kaip 3 ml;</w:t>
            </w:r>
          </w:p>
          <w:p w14:paraId="0C729CB5"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w:t>
            </w:r>
            <w:proofErr w:type="spellStart"/>
            <w:r w:rsidRPr="00270C10">
              <w:rPr>
                <w:rFonts w:asciiTheme="minorHAnsi" w:hAnsiTheme="minorHAnsi" w:cstheme="minorHAnsi"/>
                <w:color w:val="000000"/>
                <w:sz w:val="21"/>
                <w:szCs w:val="21"/>
              </w:rPr>
              <w:t>Ruthenizer</w:t>
            </w:r>
            <w:proofErr w:type="spellEnd"/>
            <w:r w:rsidRPr="00270C10">
              <w:rPr>
                <w:rFonts w:asciiTheme="minorHAnsi" w:hAnsiTheme="minorHAnsi" w:cstheme="minorHAnsi"/>
                <w:color w:val="000000"/>
                <w:sz w:val="21"/>
                <w:szCs w:val="21"/>
              </w:rPr>
              <w:t xml:space="preserve"> 535-bisTBA, ne mažiau kaip 20 mg;</w:t>
            </w:r>
          </w:p>
          <w:p w14:paraId="23F28AEC"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 </w:t>
            </w:r>
            <w:proofErr w:type="spellStart"/>
            <w:r w:rsidRPr="00270C10">
              <w:rPr>
                <w:rFonts w:asciiTheme="minorHAnsi" w:hAnsiTheme="minorHAnsi" w:cstheme="minorHAnsi"/>
                <w:color w:val="000000"/>
                <w:sz w:val="21"/>
                <w:szCs w:val="21"/>
              </w:rPr>
              <w:t>Chenodeoksicholio</w:t>
            </w:r>
            <w:proofErr w:type="spellEnd"/>
            <w:r w:rsidRPr="00270C10">
              <w:rPr>
                <w:rFonts w:asciiTheme="minorHAnsi" w:hAnsiTheme="minorHAnsi" w:cstheme="minorHAnsi"/>
                <w:color w:val="000000"/>
                <w:sz w:val="21"/>
                <w:szCs w:val="21"/>
              </w:rPr>
              <w:t xml:space="preserve"> rūgštis, ne mažiau kaip 80 mg.</w:t>
            </w:r>
          </w:p>
          <w:p w14:paraId="2AC837EF" w14:textId="77777777" w:rsidR="00D42215" w:rsidRPr="00270C10" w:rsidRDefault="00D42215" w:rsidP="00383691">
            <w:pPr>
              <w:jc w:val="both"/>
              <w:rPr>
                <w:rFonts w:asciiTheme="minorHAnsi" w:hAnsiTheme="minorHAnsi" w:cstheme="minorHAnsi"/>
                <w:color w:val="000000"/>
                <w:sz w:val="21"/>
                <w:szCs w:val="21"/>
              </w:rPr>
            </w:pPr>
          </w:p>
          <w:p w14:paraId="5E168824" w14:textId="77777777" w:rsidR="00D42215" w:rsidRPr="00270C10" w:rsidRDefault="00D42215" w:rsidP="00383691">
            <w:pPr>
              <w:jc w:val="both"/>
              <w:rPr>
                <w:rFonts w:asciiTheme="minorHAnsi" w:hAnsiTheme="minorHAnsi" w:cstheme="minorHAnsi"/>
                <w:color w:val="000000"/>
                <w:sz w:val="21"/>
                <w:szCs w:val="21"/>
              </w:rPr>
            </w:pPr>
            <w:r w:rsidRPr="00270C10">
              <w:rPr>
                <w:rFonts w:asciiTheme="minorHAnsi" w:hAnsiTheme="minorHAnsi" w:cstheme="minorHAnsi"/>
                <w:color w:val="000000"/>
                <w:sz w:val="21"/>
                <w:szCs w:val="21"/>
              </w:rPr>
              <w:t>Rinkinys turi būti parengtas naudojimui.</w:t>
            </w:r>
          </w:p>
          <w:p w14:paraId="2171AF63"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Turi būti pateikta vartojimo instrukcija.</w:t>
            </w:r>
          </w:p>
        </w:tc>
        <w:tc>
          <w:tcPr>
            <w:tcW w:w="709" w:type="dxa"/>
            <w:shd w:val="clear" w:color="auto" w:fill="D9E2F3" w:themeFill="accent1" w:themeFillTint="33"/>
            <w:vAlign w:val="center"/>
          </w:tcPr>
          <w:p w14:paraId="4DB5D808" w14:textId="77777777" w:rsidR="00D42215" w:rsidRPr="00270C10" w:rsidRDefault="00D42215" w:rsidP="00383691">
            <w:pPr>
              <w:rPr>
                <w:rFonts w:asciiTheme="minorHAnsi" w:hAnsiTheme="minorHAnsi" w:cstheme="minorHAnsi"/>
                <w:color w:val="0563C1"/>
                <w:sz w:val="21"/>
                <w:szCs w:val="21"/>
              </w:rPr>
            </w:pPr>
            <w:r w:rsidRPr="00270C10">
              <w:rPr>
                <w:rFonts w:asciiTheme="minorHAnsi" w:hAnsiTheme="minorHAnsi" w:cstheme="minorHAnsi"/>
                <w:sz w:val="21"/>
                <w:szCs w:val="21"/>
              </w:rPr>
              <w:t>13</w:t>
            </w:r>
            <w:r w:rsidRPr="00270C10">
              <w:rPr>
                <w:rFonts w:asciiTheme="minorHAnsi" w:hAnsiTheme="minorHAnsi" w:cstheme="minorHAnsi"/>
                <w:color w:val="0563C1"/>
                <w:sz w:val="21"/>
                <w:szCs w:val="21"/>
              </w:rPr>
              <w:t xml:space="preserve"> </w:t>
            </w:r>
          </w:p>
          <w:p w14:paraId="542D7D1A" w14:textId="77777777" w:rsidR="00D42215" w:rsidRPr="00270C10" w:rsidRDefault="00D42215" w:rsidP="00383691">
            <w:pPr>
              <w:rPr>
                <w:rFonts w:asciiTheme="minorHAnsi" w:hAnsiTheme="minorHAnsi" w:cstheme="minorHAnsi"/>
                <w:color w:val="0563C1"/>
                <w:sz w:val="21"/>
                <w:szCs w:val="21"/>
              </w:rPr>
            </w:pPr>
          </w:p>
          <w:p w14:paraId="7025323F"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5E0598FD"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Š2</w:t>
            </w:r>
          </w:p>
          <w:p w14:paraId="17CB16BA"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M2</w:t>
            </w:r>
          </w:p>
          <w:p w14:paraId="653397DD"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A4</w:t>
            </w:r>
          </w:p>
          <w:p w14:paraId="0755DF44"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TA2</w:t>
            </w:r>
          </w:p>
          <w:p w14:paraId="0462EF5A"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V3</w:t>
            </w:r>
          </w:p>
        </w:tc>
      </w:tr>
      <w:tr w:rsidR="00D42215" w:rsidRPr="00270C10" w14:paraId="29198F14" w14:textId="77777777" w:rsidTr="00D42215">
        <w:trPr>
          <w:jc w:val="center"/>
        </w:trPr>
        <w:tc>
          <w:tcPr>
            <w:tcW w:w="485" w:type="dxa"/>
            <w:shd w:val="clear" w:color="auto" w:fill="D9E2F3" w:themeFill="accent1" w:themeFillTint="33"/>
            <w:vAlign w:val="center"/>
          </w:tcPr>
          <w:p w14:paraId="1F52407A"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920" w:type="dxa"/>
            <w:shd w:val="clear" w:color="auto" w:fill="D9E2F3" w:themeFill="accent1" w:themeFillTint="33"/>
            <w:vAlign w:val="center"/>
          </w:tcPr>
          <w:p w14:paraId="31803F65" w14:textId="77777777" w:rsidR="00D42215" w:rsidRPr="00D7240E" w:rsidRDefault="00D42215" w:rsidP="00383691">
            <w:pPr>
              <w:rPr>
                <w:rFonts w:asciiTheme="minorHAnsi" w:hAnsiTheme="minorHAnsi" w:cstheme="minorHAnsi"/>
                <w:color w:val="000000"/>
                <w:sz w:val="21"/>
                <w:szCs w:val="21"/>
              </w:rPr>
            </w:pPr>
            <w:r w:rsidRPr="00270C10">
              <w:rPr>
                <w:rFonts w:asciiTheme="minorHAnsi" w:hAnsiTheme="minorHAnsi" w:cstheme="minorHAnsi"/>
                <w:color w:val="000000"/>
                <w:sz w:val="21"/>
                <w:szCs w:val="21"/>
              </w:rPr>
              <w:t xml:space="preserve">Cheminės liuminescencijos rinkinys </w:t>
            </w:r>
          </w:p>
        </w:tc>
        <w:tc>
          <w:tcPr>
            <w:tcW w:w="5245" w:type="dxa"/>
            <w:shd w:val="clear" w:color="auto" w:fill="D9E2F3" w:themeFill="accent1" w:themeFillTint="33"/>
            <w:vAlign w:val="center"/>
          </w:tcPr>
          <w:p w14:paraId="200CCC9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Cheminių medžiagų rinkinys skirtas įvairių tipų liuminescencijų eksperimentams demonstruoti.</w:t>
            </w:r>
          </w:p>
          <w:p w14:paraId="2610F6C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siūlomomis medžiagomis turi būti galima demonstruoti šių tipų liuminescencijas:</w:t>
            </w:r>
          </w:p>
          <w:p w14:paraId="73D8D051" w14:textId="77777777" w:rsidR="00D42215" w:rsidRPr="00270C10" w:rsidRDefault="00D42215" w:rsidP="00383691">
            <w:pPr>
              <w:jc w:val="both"/>
              <w:rPr>
                <w:rFonts w:asciiTheme="minorHAnsi" w:hAnsiTheme="minorHAnsi" w:cstheme="minorHAnsi"/>
                <w:strike/>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Chemiliuminescenciją</w:t>
            </w:r>
            <w:proofErr w:type="spellEnd"/>
            <w:r w:rsidRPr="00270C10">
              <w:rPr>
                <w:rFonts w:asciiTheme="minorHAnsi" w:hAnsiTheme="minorHAnsi" w:cstheme="minorHAnsi"/>
                <w:sz w:val="21"/>
                <w:szCs w:val="21"/>
              </w:rPr>
              <w:t>.</w:t>
            </w:r>
          </w:p>
          <w:p w14:paraId="5FBC95F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Cianotipiją</w:t>
            </w:r>
            <w:proofErr w:type="spellEnd"/>
            <w:r w:rsidRPr="00270C10">
              <w:rPr>
                <w:rFonts w:asciiTheme="minorHAnsi" w:hAnsiTheme="minorHAnsi" w:cstheme="minorHAnsi"/>
                <w:sz w:val="21"/>
                <w:szCs w:val="21"/>
              </w:rPr>
              <w:t>.</w:t>
            </w:r>
          </w:p>
          <w:p w14:paraId="60D1AC7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Piroliuminescenciją</w:t>
            </w:r>
            <w:proofErr w:type="spellEnd"/>
            <w:r w:rsidRPr="00270C10">
              <w:rPr>
                <w:rFonts w:asciiTheme="minorHAnsi" w:hAnsiTheme="minorHAnsi" w:cstheme="minorHAnsi"/>
                <w:sz w:val="21"/>
                <w:szCs w:val="21"/>
              </w:rPr>
              <w:t>.</w:t>
            </w:r>
          </w:p>
          <w:p w14:paraId="66D1867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Fluorescenciją.</w:t>
            </w:r>
          </w:p>
          <w:p w14:paraId="0F1FDF5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Fosforescenciją</w:t>
            </w:r>
            <w:proofErr w:type="spellEnd"/>
            <w:r w:rsidRPr="00270C10">
              <w:rPr>
                <w:rFonts w:asciiTheme="minorHAnsi" w:hAnsiTheme="minorHAnsi" w:cstheme="minorHAnsi"/>
                <w:sz w:val="21"/>
                <w:szCs w:val="21"/>
              </w:rPr>
              <w:t>.</w:t>
            </w:r>
          </w:p>
          <w:p w14:paraId="54C7E63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Mechanoluminescenciją</w:t>
            </w:r>
            <w:proofErr w:type="spellEnd"/>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triboliuminescenciją</w:t>
            </w:r>
            <w:proofErr w:type="spellEnd"/>
            <w:r w:rsidRPr="00270C10">
              <w:rPr>
                <w:rFonts w:asciiTheme="minorHAnsi" w:hAnsiTheme="minorHAnsi" w:cstheme="minorHAnsi"/>
                <w:sz w:val="21"/>
                <w:szCs w:val="21"/>
              </w:rPr>
              <w:t>).</w:t>
            </w:r>
          </w:p>
          <w:p w14:paraId="13D7D57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Atlikti eksperimentus su </w:t>
            </w:r>
            <w:proofErr w:type="spellStart"/>
            <w:r w:rsidRPr="00270C10">
              <w:rPr>
                <w:rFonts w:asciiTheme="minorHAnsi" w:hAnsiTheme="minorHAnsi" w:cstheme="minorHAnsi"/>
                <w:sz w:val="21"/>
                <w:szCs w:val="21"/>
              </w:rPr>
              <w:t>kristaloliuminescencija</w:t>
            </w:r>
            <w:proofErr w:type="spellEnd"/>
          </w:p>
          <w:p w14:paraId="5A2568B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xml:space="preserve">- Atlikti eksperimentus su </w:t>
            </w:r>
            <w:proofErr w:type="spellStart"/>
            <w:r w:rsidRPr="00270C10">
              <w:rPr>
                <w:rFonts w:asciiTheme="minorHAnsi" w:hAnsiTheme="minorHAnsi" w:cstheme="minorHAnsi"/>
                <w:sz w:val="21"/>
                <w:szCs w:val="21"/>
              </w:rPr>
              <w:t>hidrogeliais</w:t>
            </w:r>
            <w:proofErr w:type="spellEnd"/>
            <w:r w:rsidRPr="00270C10">
              <w:rPr>
                <w:rFonts w:asciiTheme="minorHAnsi" w:hAnsiTheme="minorHAnsi" w:cstheme="minorHAnsi"/>
                <w:sz w:val="21"/>
                <w:szCs w:val="21"/>
              </w:rPr>
              <w:t>.</w:t>
            </w:r>
          </w:p>
          <w:p w14:paraId="682EDB37" w14:textId="77777777" w:rsidR="00D42215" w:rsidRPr="00270C10" w:rsidRDefault="00D42215" w:rsidP="00383691">
            <w:pPr>
              <w:jc w:val="both"/>
              <w:rPr>
                <w:rFonts w:asciiTheme="minorHAnsi" w:hAnsiTheme="minorHAnsi" w:cstheme="minorHAnsi"/>
                <w:sz w:val="21"/>
                <w:szCs w:val="21"/>
              </w:rPr>
            </w:pPr>
          </w:p>
          <w:p w14:paraId="689CC9A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siūlomame rinkinyje esančiomis medžiagomis turi būti galima atlikti ne mažiau kaip 2500 eksperimentų.</w:t>
            </w:r>
          </w:p>
          <w:p w14:paraId="61F13BD3"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siūlomų bandymų aprašymai ir metodinė informacija, naudojimo instrukcijos, reikiami įrankiai.</w:t>
            </w:r>
          </w:p>
        </w:tc>
        <w:tc>
          <w:tcPr>
            <w:tcW w:w="709" w:type="dxa"/>
            <w:shd w:val="clear" w:color="auto" w:fill="D9E2F3" w:themeFill="accent1" w:themeFillTint="33"/>
            <w:vAlign w:val="center"/>
          </w:tcPr>
          <w:p w14:paraId="18443BFE" w14:textId="77777777" w:rsidR="00D42215" w:rsidRPr="00D7240E" w:rsidRDefault="00D42215" w:rsidP="00383691">
            <w:pPr>
              <w:rPr>
                <w:rFonts w:asciiTheme="minorHAnsi" w:hAnsiTheme="minorHAnsi" w:cstheme="minorHAnsi"/>
                <w:strike/>
                <w:sz w:val="21"/>
                <w:szCs w:val="21"/>
              </w:rPr>
            </w:pPr>
            <w:r w:rsidRPr="00270C10">
              <w:rPr>
                <w:rFonts w:asciiTheme="minorHAnsi" w:hAnsiTheme="minorHAnsi" w:cstheme="minorHAnsi"/>
                <w:sz w:val="21"/>
                <w:szCs w:val="21"/>
              </w:rPr>
              <w:lastRenderedPageBreak/>
              <w:t>3</w:t>
            </w:r>
          </w:p>
        </w:tc>
        <w:tc>
          <w:tcPr>
            <w:tcW w:w="1280" w:type="dxa"/>
            <w:shd w:val="clear" w:color="auto" w:fill="D9E2F3" w:themeFill="accent1" w:themeFillTint="33"/>
            <w:vAlign w:val="center"/>
          </w:tcPr>
          <w:p w14:paraId="0CBE30CE"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K1</w:t>
            </w:r>
          </w:p>
          <w:p w14:paraId="776304C8"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V1</w:t>
            </w:r>
          </w:p>
          <w:p w14:paraId="2CBB6478" w14:textId="77777777" w:rsidR="00D42215" w:rsidRPr="00D7240E" w:rsidRDefault="00D42215" w:rsidP="00383691">
            <w:pPr>
              <w:jc w:val="center"/>
              <w:rPr>
                <w:rFonts w:ascii="Calibri" w:hAnsi="Calibri" w:cs="Calibri"/>
                <w:sz w:val="21"/>
                <w:szCs w:val="21"/>
              </w:rPr>
            </w:pPr>
            <w:r w:rsidRPr="00270C10">
              <w:rPr>
                <w:rFonts w:ascii="Calibri" w:hAnsi="Calibri" w:cs="Calibri"/>
                <w:sz w:val="21"/>
                <w:szCs w:val="21"/>
              </w:rPr>
              <w:t>TA1</w:t>
            </w:r>
          </w:p>
        </w:tc>
      </w:tr>
      <w:tr w:rsidR="00D42215" w:rsidRPr="00270C10" w14:paraId="0DE475FA" w14:textId="77777777" w:rsidTr="00D42215">
        <w:trPr>
          <w:jc w:val="center"/>
        </w:trPr>
        <w:tc>
          <w:tcPr>
            <w:tcW w:w="485" w:type="dxa"/>
            <w:shd w:val="clear" w:color="auto" w:fill="D9E2F3" w:themeFill="accent1" w:themeFillTint="33"/>
            <w:vAlign w:val="center"/>
          </w:tcPr>
          <w:p w14:paraId="5492C92E"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920" w:type="dxa"/>
            <w:shd w:val="clear" w:color="auto" w:fill="D9E2F3" w:themeFill="accent1" w:themeFillTint="33"/>
            <w:vAlign w:val="center"/>
          </w:tcPr>
          <w:p w14:paraId="1E3CDE87"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Elektros  grandinių montavimo ir tyrimo rinkinys</w:t>
            </w:r>
          </w:p>
        </w:tc>
        <w:tc>
          <w:tcPr>
            <w:tcW w:w="5245" w:type="dxa"/>
            <w:shd w:val="clear" w:color="auto" w:fill="D9E2F3" w:themeFill="accent1" w:themeFillTint="33"/>
            <w:vAlign w:val="center"/>
          </w:tcPr>
          <w:p w14:paraId="20319B5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Priemonių rinkinys turi būti skirtas nuolatinės srovės grandinių dėsningumų tyrimui. </w:t>
            </w:r>
          </w:p>
          <w:p w14:paraId="2A21183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52AAFE5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04EC8CA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Elementariosios elektros grandinės jungimas.</w:t>
            </w:r>
          </w:p>
          <w:p w14:paraId="01DCA0D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Laidininkai ir ne laidininkai.</w:t>
            </w:r>
          </w:p>
          <w:p w14:paraId="0813E8A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3. Elektros srovės laidumas skysčiuose. </w:t>
            </w:r>
          </w:p>
          <w:p w14:paraId="7ECFE74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Elektros srovės stiprumas, įtampa, varža.</w:t>
            </w:r>
          </w:p>
          <w:p w14:paraId="08E8F65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Nuoseklusis ir lygiagretusis laidininkų jungimas.</w:t>
            </w:r>
          </w:p>
          <w:p w14:paraId="6C3E301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6. Savitoji varža. </w:t>
            </w:r>
          </w:p>
          <w:p w14:paraId="28C85BD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Varžų matavimas, priklausomybė nuo temperatūros.</w:t>
            </w:r>
          </w:p>
          <w:p w14:paraId="2979286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8. Elektros srovės darbas, galia.</w:t>
            </w:r>
          </w:p>
          <w:p w14:paraId="280F6EE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Elektros srovės virtimas šilumine energija.</w:t>
            </w:r>
          </w:p>
          <w:p w14:paraId="731D6C7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Magnetizmo reiškinių tyrimas.</w:t>
            </w:r>
          </w:p>
          <w:p w14:paraId="4AD6794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11. Elektromagnetas, relė.</w:t>
            </w:r>
          </w:p>
          <w:p w14:paraId="20F687A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12. Elektros varikliai.</w:t>
            </w:r>
          </w:p>
          <w:p w14:paraId="2CBF18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siūlomo rinkinio dalimis turi būti galima atlikti ne mažiau kaip 25 eksperimentus, tyrinėjančius šilumos, elektros ir magnetizmo reiškinius, jų valdymą, panaudojimą kasdieninėje aplinkoje.</w:t>
            </w:r>
          </w:p>
          <w:p w14:paraId="3A0BFEF3" w14:textId="77777777" w:rsidR="00D42215" w:rsidRPr="00270C10" w:rsidRDefault="00D42215" w:rsidP="00383691">
            <w:pPr>
              <w:jc w:val="both"/>
              <w:rPr>
                <w:rFonts w:asciiTheme="minorHAnsi" w:hAnsiTheme="minorHAnsi" w:cstheme="minorHAnsi"/>
                <w:sz w:val="21"/>
                <w:szCs w:val="21"/>
              </w:rPr>
            </w:pPr>
          </w:p>
          <w:p w14:paraId="79408CE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Kiekvienas mokomasis rinkinys turi atitikti šiuos reikalavimus:</w:t>
            </w:r>
          </w:p>
          <w:p w14:paraId="3C69CDC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Jungiamos elektros grandinės turi būti montuojamos ant siūlomos montavimo plokštės:</w:t>
            </w:r>
          </w:p>
          <w:p w14:paraId="4208727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plokštės pagrindas turi būti plastikinis;</w:t>
            </w:r>
          </w:p>
          <w:p w14:paraId="591BD58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plokštėje turi būti padaryti jungimo taškai (kiaurymės), siūlomų detalių/modulių tvirtinimui;</w:t>
            </w:r>
          </w:p>
          <w:p w14:paraId="1BDCADB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plokštė turi būti tokio dydžio, kad ant jos būtų galima sumontuoti siūlomus modulius ir atlikti nurodytus bandymus.</w:t>
            </w:r>
          </w:p>
          <w:p w14:paraId="7C01D68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Visos rinkinio detalės/atskiri blokai/prietaisai turi būti montuojami ant plastikinių standžių platformų (laikiklių, plokščių ar pan.). Platformose turi būti padaryti įmontuotos detalės/bloko/prietaiso kontaktiniai išvadai, skirti juos prijungti prie siūlomos plokštės. Sudėtingesni, labiau pažeidžiami moduliai gali būti uždari – išvesti tik kontaktai.</w:t>
            </w:r>
          </w:p>
          <w:p w14:paraId="6D8F824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3. Kontaktinių laidų platformos (ne mažiau kaip 9 vnt.). Ant platformų pritvirtinti laidininkai (jungiamųjų laidų analogas), skirti sujungti skirtingas montavimo plokštės kontaktų grupes. </w:t>
            </w:r>
          </w:p>
          <w:p w14:paraId="35850501" w14:textId="77777777" w:rsidR="00D42215" w:rsidRPr="00270C10" w:rsidRDefault="00D42215" w:rsidP="00383691">
            <w:pPr>
              <w:jc w:val="both"/>
              <w:rPr>
                <w:rFonts w:asciiTheme="minorHAnsi" w:hAnsiTheme="minorHAnsi" w:cstheme="minorHAnsi"/>
                <w:sz w:val="21"/>
                <w:szCs w:val="21"/>
                <w:highlight w:val="green"/>
              </w:rPr>
            </w:pPr>
            <w:r w:rsidRPr="00270C10">
              <w:rPr>
                <w:rFonts w:asciiTheme="minorHAnsi" w:hAnsiTheme="minorHAnsi" w:cstheme="minorHAnsi"/>
                <w:sz w:val="21"/>
                <w:szCs w:val="21"/>
              </w:rPr>
              <w:t>4. Kištukiniai laidai (ne mažiau kaip 4 vnt.)</w:t>
            </w:r>
          </w:p>
          <w:p w14:paraId="4B1DC7E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Laidai turi būti lankstūs, skirtingų spalvų (po 2 vnt.); jungtys turi būti techniškai suderintos su kitų rinkinio elementų jungtimis.</w:t>
            </w:r>
          </w:p>
          <w:p w14:paraId="508B199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Skirtingų medžiagų rinkinys (ne mažiau kaip 5 vnt.)</w:t>
            </w:r>
          </w:p>
          <w:p w14:paraId="0361E84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6. Skirtingų medžiagų vielų rinkinys. Ne mažiau kaip dvi skirtingos vielos, kurių ilgis ne mažesnis kaip 10 m.</w:t>
            </w:r>
          </w:p>
          <w:p w14:paraId="5E18187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Priemonių rinkinys skirtas matuoti elektros laidumą skystyje (turi būti indas skysčiui, elektrodai, reikiami gnybtai ir laikikliai, citrinų rūgštis).</w:t>
            </w:r>
          </w:p>
          <w:p w14:paraId="5D6FB46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8. Ne mažiau kaip 3 </w:t>
            </w:r>
            <w:proofErr w:type="spellStart"/>
            <w:r w:rsidRPr="00270C10">
              <w:rPr>
                <w:rFonts w:asciiTheme="minorHAnsi" w:hAnsiTheme="minorHAnsi" w:cstheme="minorHAnsi"/>
                <w:sz w:val="21"/>
                <w:szCs w:val="21"/>
              </w:rPr>
              <w:t>rezistorių</w:t>
            </w:r>
            <w:proofErr w:type="spellEnd"/>
            <w:r w:rsidRPr="00270C10">
              <w:rPr>
                <w:rFonts w:asciiTheme="minorHAnsi" w:hAnsiTheme="minorHAnsi" w:cstheme="minorHAnsi"/>
                <w:sz w:val="21"/>
                <w:szCs w:val="21"/>
              </w:rPr>
              <w:t xml:space="preserve"> rinkinys.</w:t>
            </w:r>
          </w:p>
          <w:p w14:paraId="216869C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Ne mažiau kaip 2 lempučių laikikliai.</w:t>
            </w:r>
          </w:p>
          <w:p w14:paraId="3DADA32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Skirtingų lempučių rinkinys: 1,5 V/0,15A; 3.8V/0,07A; 6 V/0,3 A. (kiekvieno tipo lempučių turi būti ne mažiau kaip po 10 vnt.</w:t>
            </w:r>
          </w:p>
          <w:p w14:paraId="4959A03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11. Ne mažiau kaip 2 svirtiniai jungtukai.</w:t>
            </w:r>
          </w:p>
          <w:p w14:paraId="0E63E73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12. </w:t>
            </w:r>
            <w:proofErr w:type="spellStart"/>
            <w:r w:rsidRPr="00270C10">
              <w:rPr>
                <w:rFonts w:asciiTheme="minorHAnsi" w:hAnsiTheme="minorHAnsi" w:cstheme="minorHAnsi"/>
                <w:sz w:val="21"/>
                <w:szCs w:val="21"/>
              </w:rPr>
              <w:t>Bimetalinis</w:t>
            </w:r>
            <w:proofErr w:type="spellEnd"/>
            <w:r w:rsidRPr="00270C10">
              <w:rPr>
                <w:rFonts w:asciiTheme="minorHAnsi" w:hAnsiTheme="minorHAnsi" w:cstheme="minorHAnsi"/>
                <w:sz w:val="21"/>
                <w:szCs w:val="21"/>
              </w:rPr>
              <w:t xml:space="preserve"> jungtukas.</w:t>
            </w:r>
          </w:p>
          <w:p w14:paraId="29A9501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13. Ritė su šerdimi.</w:t>
            </w:r>
          </w:p>
          <w:p w14:paraId="5F73586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14. Magnetinė adata su laikikliu.</w:t>
            </w:r>
          </w:p>
          <w:p w14:paraId="6713488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15. Elektrinis variklis.</w:t>
            </w:r>
          </w:p>
          <w:p w14:paraId="3E0CA3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(grandinės maitinimo elementų, </w:t>
            </w:r>
            <w:proofErr w:type="spellStart"/>
            <w:r w:rsidRPr="00270C10">
              <w:rPr>
                <w:rFonts w:asciiTheme="minorHAnsi" w:hAnsiTheme="minorHAnsi" w:cstheme="minorHAnsi"/>
                <w:sz w:val="21"/>
                <w:szCs w:val="21"/>
              </w:rPr>
              <w:t>ampermetro</w:t>
            </w:r>
            <w:proofErr w:type="spellEnd"/>
            <w:r w:rsidRPr="00270C10">
              <w:rPr>
                <w:rFonts w:asciiTheme="minorHAnsi" w:hAnsiTheme="minorHAnsi" w:cstheme="minorHAnsi"/>
                <w:sz w:val="21"/>
                <w:szCs w:val="21"/>
              </w:rPr>
              <w:t>, voltmetro pateikti nereikia).</w:t>
            </w:r>
          </w:p>
          <w:p w14:paraId="05D9759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027FBE6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turi būti sudėtas į lagaminėlį/dėžutę.</w:t>
            </w:r>
          </w:p>
          <w:p w14:paraId="79B7310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 (lietuvių kalba).</w:t>
            </w:r>
          </w:p>
          <w:p w14:paraId="03E0D6AE"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709" w:type="dxa"/>
            <w:shd w:val="clear" w:color="auto" w:fill="D9E2F3" w:themeFill="accent1" w:themeFillTint="33"/>
            <w:vAlign w:val="center"/>
          </w:tcPr>
          <w:p w14:paraId="6CD0E97D"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10 </w:t>
            </w:r>
          </w:p>
          <w:p w14:paraId="259A4258" w14:textId="77777777" w:rsidR="00D42215" w:rsidRPr="00270C10" w:rsidRDefault="00D42215" w:rsidP="00383691">
            <w:pPr>
              <w:rPr>
                <w:rFonts w:asciiTheme="minorHAnsi" w:hAnsiTheme="minorHAnsi" w:cstheme="minorHAnsi"/>
                <w:sz w:val="21"/>
                <w:szCs w:val="21"/>
              </w:rPr>
            </w:pPr>
          </w:p>
          <w:p w14:paraId="29EFED08"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7465152F"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P5</w:t>
            </w:r>
          </w:p>
          <w:p w14:paraId="64EA9EA3"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TE5</w:t>
            </w:r>
          </w:p>
        </w:tc>
      </w:tr>
      <w:tr w:rsidR="00D42215" w:rsidRPr="00270C10" w14:paraId="322BC1BB" w14:textId="77777777" w:rsidTr="00D42215">
        <w:trPr>
          <w:jc w:val="center"/>
        </w:trPr>
        <w:tc>
          <w:tcPr>
            <w:tcW w:w="485" w:type="dxa"/>
            <w:shd w:val="clear" w:color="auto" w:fill="D9E2F3" w:themeFill="accent1" w:themeFillTint="33"/>
            <w:vAlign w:val="center"/>
          </w:tcPr>
          <w:p w14:paraId="108EB8B6"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920" w:type="dxa"/>
            <w:shd w:val="clear" w:color="auto" w:fill="D9E2F3" w:themeFill="accent1" w:themeFillTint="33"/>
            <w:vAlign w:val="center"/>
          </w:tcPr>
          <w:p w14:paraId="4E50DD22"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Termodinamikos eksperimentų rinkinys</w:t>
            </w:r>
          </w:p>
        </w:tc>
        <w:tc>
          <w:tcPr>
            <w:tcW w:w="5245" w:type="dxa"/>
            <w:shd w:val="clear" w:color="auto" w:fill="D9E2F3" w:themeFill="accent1" w:themeFillTint="33"/>
            <w:vAlign w:val="center"/>
          </w:tcPr>
          <w:p w14:paraId="0F4031F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Priemonių rinkinys turi būti skirtas termodinamikos eksperimentams atlikti.</w:t>
            </w:r>
          </w:p>
          <w:p w14:paraId="2CCA086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Rinkinio priemonės skirtos vienai darbo grupei.</w:t>
            </w:r>
          </w:p>
          <w:p w14:paraId="5065229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52EDDE5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Termometro modelis ir temperatūros matavimas skysčiuose ir dujose.</w:t>
            </w:r>
          </w:p>
          <w:p w14:paraId="0A7697E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Temperatūrų pokyčiai dujose, skysčiuose, kietuose kūnuose.</w:t>
            </w:r>
          </w:p>
          <w:p w14:paraId="02AD4D0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Šiluminis laidumas skysčiuose ir kietuose kūnuose.</w:t>
            </w:r>
          </w:p>
          <w:p w14:paraId="4D7111E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Šiluminė spinduliuotė ir absorbcija.</w:t>
            </w:r>
          </w:p>
          <w:p w14:paraId="05C7ED1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Konvekcija.</w:t>
            </w:r>
          </w:p>
          <w:p w14:paraId="61E02C2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Savitoji vandens ir kietųjų kūnų šiluma.</w:t>
            </w:r>
          </w:p>
          <w:p w14:paraId="7009C97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Garavimas ir kondensacija.</w:t>
            </w:r>
          </w:p>
          <w:p w14:paraId="42831ED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8. Šildymas ir vėsinimas.</w:t>
            </w:r>
          </w:p>
          <w:p w14:paraId="3B430FE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Distiliavimas.</w:t>
            </w:r>
          </w:p>
          <w:p w14:paraId="16C6A73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10. Šilumos energijos panaudojimas. </w:t>
            </w:r>
          </w:p>
          <w:p w14:paraId="5E0940E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11. </w:t>
            </w:r>
            <w:proofErr w:type="spellStart"/>
            <w:r w:rsidRPr="00270C10">
              <w:rPr>
                <w:rFonts w:asciiTheme="minorHAnsi" w:hAnsiTheme="minorHAnsi" w:cstheme="minorHAnsi"/>
                <w:sz w:val="21"/>
                <w:szCs w:val="21"/>
              </w:rPr>
              <w:t>Bimetalinis</w:t>
            </w:r>
            <w:proofErr w:type="spellEnd"/>
            <w:r w:rsidRPr="00270C10">
              <w:rPr>
                <w:rFonts w:asciiTheme="minorHAnsi" w:hAnsiTheme="minorHAnsi" w:cstheme="minorHAnsi"/>
                <w:sz w:val="21"/>
                <w:szCs w:val="21"/>
              </w:rPr>
              <w:t xml:space="preserve"> termometras.</w:t>
            </w:r>
          </w:p>
          <w:p w14:paraId="64104F58" w14:textId="5C12D48B"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Su siūlomo rinkinio elementais turi būti galima atlikti ne mažiau kaip 20 eksperimentų iš termodinamikos srities.</w:t>
            </w:r>
          </w:p>
          <w:p w14:paraId="617C104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w:t>
            </w:r>
          </w:p>
          <w:p w14:paraId="6F8A59A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  Ant stalo statomas stovas: </w:t>
            </w:r>
          </w:p>
          <w:p w14:paraId="299E22E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pateikti stovo ant stalo tvirtinimo reikmenys; - ne mažiau kaip du siūlomų laikiklių tvirtinimo spaustukai; </w:t>
            </w:r>
          </w:p>
          <w:p w14:paraId="32AEAE0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ne mažiau kaip du skirtingo skersmens žiediniai kolbos tvirtinimo laikikliai; </w:t>
            </w:r>
          </w:p>
          <w:p w14:paraId="7257D4E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ant žiedinio laikiklio dedamas karščiui atsparus padas kolbai padėti;</w:t>
            </w:r>
          </w:p>
          <w:p w14:paraId="2E908EB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prasiskleidžiantis laikiklis mėgintuvėliui, vamzdeliams. </w:t>
            </w:r>
          </w:p>
          <w:p w14:paraId="7AC0F89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2. Metalinis spiritinis degiklis.</w:t>
            </w:r>
          </w:p>
          <w:p w14:paraId="580DDCC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3. </w:t>
            </w:r>
            <w:proofErr w:type="spellStart"/>
            <w:r w:rsidRPr="00270C10">
              <w:rPr>
                <w:rFonts w:asciiTheme="minorHAnsi" w:hAnsiTheme="minorHAnsi" w:cstheme="minorHAnsi"/>
                <w:sz w:val="21"/>
                <w:szCs w:val="21"/>
              </w:rPr>
              <w:t>Erlenmejerio</w:t>
            </w:r>
            <w:proofErr w:type="spellEnd"/>
            <w:r w:rsidRPr="00270C10">
              <w:rPr>
                <w:rFonts w:asciiTheme="minorHAnsi" w:hAnsiTheme="minorHAnsi" w:cstheme="minorHAnsi"/>
                <w:sz w:val="21"/>
                <w:szCs w:val="21"/>
              </w:rPr>
              <w:t xml:space="preserve"> kolba, 25 ml (2 vnt.)</w:t>
            </w:r>
          </w:p>
          <w:p w14:paraId="26DC686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Termometras, matavimo diapazonas ne blogesnis kaip -10+110°C, padalos vertė 1°C.</w:t>
            </w:r>
          </w:p>
          <w:p w14:paraId="709F3A7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Matavimo cilindras, PP, 25 ml.</w:t>
            </w:r>
          </w:p>
          <w:p w14:paraId="2794019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Plastikinis mėgintuvėlis.</w:t>
            </w:r>
          </w:p>
          <w:p w14:paraId="740EB80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Kalorimetras.</w:t>
            </w:r>
          </w:p>
          <w:p w14:paraId="73B6D62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8. Tiesių ir stačiu kampu lenktų stiklinių vamzdelių rinkinys (ne mažiau kaip 4 vnt.).</w:t>
            </w:r>
          </w:p>
          <w:p w14:paraId="4841BE4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Silikoninis vamzdelis.</w:t>
            </w:r>
          </w:p>
          <w:p w14:paraId="1D2D813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10. </w:t>
            </w:r>
            <w:proofErr w:type="spellStart"/>
            <w:r w:rsidRPr="00270C10">
              <w:rPr>
                <w:rFonts w:asciiTheme="minorHAnsi" w:hAnsiTheme="minorHAnsi" w:cstheme="minorHAnsi"/>
                <w:sz w:val="21"/>
                <w:szCs w:val="21"/>
              </w:rPr>
              <w:t>Konvekcinis</w:t>
            </w:r>
            <w:proofErr w:type="spellEnd"/>
            <w:r w:rsidRPr="00270C10">
              <w:rPr>
                <w:rFonts w:asciiTheme="minorHAnsi" w:hAnsiTheme="minorHAnsi" w:cstheme="minorHAnsi"/>
                <w:sz w:val="21"/>
                <w:szCs w:val="21"/>
              </w:rPr>
              <w:t xml:space="preserve"> vamzdelis.</w:t>
            </w:r>
          </w:p>
          <w:p w14:paraId="75C3B3A9" w14:textId="77777777" w:rsidR="00D42215" w:rsidRPr="00270C10" w:rsidRDefault="00D42215" w:rsidP="00383691">
            <w:pPr>
              <w:jc w:val="both"/>
              <w:rPr>
                <w:rFonts w:asciiTheme="minorHAnsi" w:hAnsiTheme="minorHAnsi" w:cstheme="minorHAnsi"/>
                <w:sz w:val="21"/>
                <w:szCs w:val="21"/>
                <w:highlight w:val="green"/>
              </w:rPr>
            </w:pPr>
            <w:r w:rsidRPr="00270C10">
              <w:rPr>
                <w:rFonts w:asciiTheme="minorHAnsi" w:hAnsiTheme="minorHAnsi" w:cstheme="minorHAnsi"/>
                <w:sz w:val="21"/>
                <w:szCs w:val="21"/>
              </w:rPr>
              <w:t>11. Guminių kamščių rinkinys. Kamščiai turi būti techniškai suderinti su siūlomais indais, vamzdeliais.</w:t>
            </w:r>
            <w:r w:rsidRPr="00270C10">
              <w:rPr>
                <w:rFonts w:asciiTheme="minorHAnsi" w:hAnsiTheme="minorHAnsi" w:cstheme="minorHAnsi"/>
                <w:sz w:val="21"/>
                <w:szCs w:val="21"/>
                <w:highlight w:val="green"/>
              </w:rPr>
              <w:t xml:space="preserve"> </w:t>
            </w:r>
          </w:p>
          <w:p w14:paraId="6FD0449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12. Laboratorinis dažiklis. </w:t>
            </w:r>
          </w:p>
          <w:p w14:paraId="23E3575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13. Skirtingo šiluminio laidumo medžiagos.</w:t>
            </w:r>
          </w:p>
          <w:p w14:paraId="639AE8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14. Šilumos apsaugos marlė.</w:t>
            </w:r>
          </w:p>
          <w:p w14:paraId="48C6B6B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15. Garo turbinos ratas.</w:t>
            </w:r>
          </w:p>
          <w:p w14:paraId="354281BA" w14:textId="77777777" w:rsidR="00D42215" w:rsidRPr="00270C10" w:rsidRDefault="00D42215" w:rsidP="00383691">
            <w:pPr>
              <w:jc w:val="both"/>
              <w:rPr>
                <w:rFonts w:asciiTheme="minorHAnsi" w:hAnsiTheme="minorHAnsi" w:cstheme="minorHAnsi"/>
                <w:color w:val="538135" w:themeColor="accent6" w:themeShade="BF"/>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r w:rsidRPr="00270C10">
              <w:rPr>
                <w:rFonts w:asciiTheme="minorHAnsi" w:hAnsiTheme="minorHAnsi" w:cstheme="minorHAnsi"/>
                <w:color w:val="538135" w:themeColor="accent6" w:themeShade="BF"/>
                <w:sz w:val="21"/>
                <w:szCs w:val="21"/>
              </w:rPr>
              <w:t xml:space="preserve"> </w:t>
            </w:r>
          </w:p>
          <w:p w14:paraId="53779E0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2EF73EA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w:t>
            </w:r>
          </w:p>
          <w:p w14:paraId="5E2A5B2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Siūlomos dėžės/lagamino matmenys turi būti ne didesni nei 450x350x200 mm.</w:t>
            </w:r>
          </w:p>
          <w:p w14:paraId="19F8285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6030290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color w:val="70AD47" w:themeColor="accent6"/>
                <w:sz w:val="21"/>
                <w:szCs w:val="21"/>
              </w:rPr>
              <w:t xml:space="preserve"> </w:t>
            </w:r>
            <w:r w:rsidRPr="00270C10">
              <w:rPr>
                <w:rFonts w:asciiTheme="minorHAnsi" w:hAnsiTheme="minorHAnsi" w:cstheme="minorHAnsi"/>
                <w:sz w:val="21"/>
                <w:szCs w:val="21"/>
              </w:rPr>
              <w:t xml:space="preserve">Vartotojams turi būti pateikti išsamūs eksperimentų aprašai lietuvių kalba. </w:t>
            </w:r>
          </w:p>
          <w:p w14:paraId="32A3F8AB"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 Garantija ne mažiau kaip 24 mėnesiai nuo prekių perdavimo-priėmimo akto pasirašymo dienos.</w:t>
            </w:r>
          </w:p>
        </w:tc>
        <w:tc>
          <w:tcPr>
            <w:tcW w:w="709" w:type="dxa"/>
            <w:shd w:val="clear" w:color="auto" w:fill="D9E2F3" w:themeFill="accent1" w:themeFillTint="33"/>
            <w:vAlign w:val="center"/>
          </w:tcPr>
          <w:p w14:paraId="07E8D12E"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18 </w:t>
            </w:r>
          </w:p>
          <w:p w14:paraId="09AD83D7" w14:textId="77777777" w:rsidR="00D42215" w:rsidRPr="00270C10" w:rsidRDefault="00D42215" w:rsidP="00383691">
            <w:pPr>
              <w:rPr>
                <w:rFonts w:asciiTheme="minorHAnsi" w:hAnsiTheme="minorHAnsi" w:cstheme="minorHAnsi"/>
                <w:sz w:val="21"/>
                <w:szCs w:val="21"/>
              </w:rPr>
            </w:pPr>
          </w:p>
          <w:p w14:paraId="60A7966F"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18431D88"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Š8</w:t>
            </w:r>
          </w:p>
          <w:p w14:paraId="61D0B1E3"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P5</w:t>
            </w:r>
          </w:p>
          <w:p w14:paraId="1E45363F"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U5</w:t>
            </w:r>
          </w:p>
        </w:tc>
      </w:tr>
      <w:tr w:rsidR="00D42215" w:rsidRPr="00270C10" w14:paraId="1DECC1CB" w14:textId="77777777" w:rsidTr="00D42215">
        <w:trPr>
          <w:jc w:val="center"/>
        </w:trPr>
        <w:tc>
          <w:tcPr>
            <w:tcW w:w="485" w:type="dxa"/>
            <w:shd w:val="clear" w:color="auto" w:fill="D9E2F3" w:themeFill="accent1" w:themeFillTint="33"/>
            <w:vAlign w:val="center"/>
          </w:tcPr>
          <w:p w14:paraId="53B3DF40"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r>
              <w:rPr>
                <w:rFonts w:asciiTheme="minorHAnsi" w:hAnsiTheme="minorHAnsi" w:cstheme="minorHAnsi"/>
                <w:sz w:val="21"/>
                <w:szCs w:val="21"/>
              </w:rPr>
              <w:t>0</w:t>
            </w:r>
          </w:p>
        </w:tc>
        <w:tc>
          <w:tcPr>
            <w:tcW w:w="1920" w:type="dxa"/>
            <w:shd w:val="clear" w:color="auto" w:fill="D9E2F3" w:themeFill="accent1" w:themeFillTint="33"/>
            <w:vAlign w:val="center"/>
          </w:tcPr>
          <w:p w14:paraId="36887C8F"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Rinkinys kūnų plūdrumui tirti</w:t>
            </w:r>
          </w:p>
        </w:tc>
        <w:tc>
          <w:tcPr>
            <w:tcW w:w="5245" w:type="dxa"/>
            <w:shd w:val="clear" w:color="auto" w:fill="D9E2F3" w:themeFill="accent1" w:themeFillTint="33"/>
            <w:vAlign w:val="center"/>
          </w:tcPr>
          <w:p w14:paraId="2D1F396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Priemonių rinkinys turi būti skirtas įvairaus tankio ir formų kūnų plūdrumui tirti.</w:t>
            </w:r>
          </w:p>
          <w:p w14:paraId="21EA6B9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Rinkinio priemonės turi būti skirtos ne mažiau kaip 12  darbo grupių. Rinkinys skirtas 9-10 metų amžiaus vaikams. </w:t>
            </w:r>
          </w:p>
          <w:p w14:paraId="392DDEF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2FCF672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Plūduriavimo nustatymas eksperimentuojant su skirtingo tankio medžiagomis.</w:t>
            </w:r>
          </w:p>
          <w:p w14:paraId="42B5DAB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Kūnų plūdrumo priklausomybė nuo formos.</w:t>
            </w:r>
          </w:p>
          <w:p w14:paraId="5594DFF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Laivų plūdrumas.</w:t>
            </w:r>
          </w:p>
          <w:p w14:paraId="41CF9E0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ne mažiau kaip 10 eksperimentų/praktinių darbų.</w:t>
            </w:r>
          </w:p>
          <w:p w14:paraId="6D1F06F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Kiekviename rinkinyje turi būti ne mažiau kaip:</w:t>
            </w:r>
          </w:p>
          <w:p w14:paraId="5A5B048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Laboratorinė stiklinė, plastikinė 250 ml, graduota (12 vnt.)</w:t>
            </w:r>
          </w:p>
          <w:p w14:paraId="70C97DF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Plastikinė lėkštelė/padėkliukas, įkurią būtų statoma stiklinė; išmatavimai ne mažesni kaip 150x140x35mm (12 vnt.)</w:t>
            </w:r>
          </w:p>
          <w:p w14:paraId="7CF16AA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Kilimėlis vandeniui sugerti, ne mažesnis kaip 200x120 mm (12 vnt.).</w:t>
            </w:r>
          </w:p>
          <w:p w14:paraId="54957C4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Valymo šluostė (1 vnt.)</w:t>
            </w:r>
          </w:p>
          <w:p w14:paraId="05CDBA7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5. Graduotas matavimo cilindras, 60 ml (6 vnt.)</w:t>
            </w:r>
          </w:p>
          <w:p w14:paraId="4078093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Vienodo tūrio skirtingų tankių (medinis, geležinis, skirtingo tankio plastikas) ne mažiau kaip 4 kūnų rinkinys. (3 rinkiniai).</w:t>
            </w:r>
          </w:p>
          <w:p w14:paraId="5805E7C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Aliuminio kubelis (3 vnt.)</w:t>
            </w:r>
          </w:p>
          <w:p w14:paraId="7599BFF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8. Lengvo plastilino pakuotė. </w:t>
            </w:r>
          </w:p>
          <w:p w14:paraId="26665E8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Sunkaus plastilino pakuotė.</w:t>
            </w:r>
          </w:p>
          <w:p w14:paraId="4045BF0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Plastikinis peilis (12 vnt.).</w:t>
            </w:r>
          </w:p>
          <w:p w14:paraId="4EBF5DA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11. Svarstyklės, 0-100 g (5 vnt.) </w:t>
            </w:r>
          </w:p>
          <w:p w14:paraId="1E78497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Turi būti pateikti reikiami priedai (siūlai, laikikliai, kabliukai ir pan.), kad būtų galima sverti į vandenį nardinamą kūną. </w:t>
            </w:r>
          </w:p>
          <w:p w14:paraId="07A697B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12. Svarelių rinkinys. Viename rinkinyje turi būti ne mažiau kaip 10 svarelių po 1 g ir 2 vnt. svarelių po 10 g. (6 rinkiniai) </w:t>
            </w:r>
          </w:p>
          <w:p w14:paraId="1D16561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13. Metalinis šaukštas, netrumpesnis kaip130 mm (3 vnt.)</w:t>
            </w:r>
          </w:p>
          <w:p w14:paraId="7CF2773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14. Sąvaržėlių rinkinys (ne mažiau kaip 100 vnt. sąvaržėlių).</w:t>
            </w:r>
          </w:p>
          <w:p w14:paraId="7CD378C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jame turi būti visos reikalingos papildomos priemonės, atskiri rinkinio elementai tarpusavyje turi būti techniškai suderinti, kad šiuo rinkiniu būtų galima atlikti nurodytus eksperimentus.</w:t>
            </w:r>
          </w:p>
          <w:p w14:paraId="57CD4C5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Rinkinys turi būti ženklintas CE ženklu. </w:t>
            </w:r>
          </w:p>
          <w:p w14:paraId="32EE856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0381007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06FB774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781A978E"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709" w:type="dxa"/>
            <w:shd w:val="clear" w:color="auto" w:fill="D9E2F3" w:themeFill="accent1" w:themeFillTint="33"/>
            <w:vAlign w:val="center"/>
          </w:tcPr>
          <w:p w14:paraId="249E4FE5"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3 </w:t>
            </w:r>
          </w:p>
          <w:p w14:paraId="686BB87D" w14:textId="77777777" w:rsidR="00D42215" w:rsidRPr="00270C10" w:rsidRDefault="00D42215" w:rsidP="00383691">
            <w:pPr>
              <w:rPr>
                <w:rFonts w:asciiTheme="minorHAnsi" w:hAnsiTheme="minorHAnsi" w:cstheme="minorHAnsi"/>
                <w:sz w:val="21"/>
                <w:szCs w:val="21"/>
              </w:rPr>
            </w:pPr>
          </w:p>
          <w:p w14:paraId="07918B60"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759C8DEE"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Š1</w:t>
            </w:r>
          </w:p>
          <w:p w14:paraId="11FDDC2C"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P1</w:t>
            </w:r>
          </w:p>
          <w:p w14:paraId="52F44F70"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A1</w:t>
            </w:r>
          </w:p>
        </w:tc>
      </w:tr>
      <w:tr w:rsidR="00D42215" w:rsidRPr="00270C10" w14:paraId="5E9003E8" w14:textId="77777777" w:rsidTr="00D42215">
        <w:trPr>
          <w:jc w:val="center"/>
        </w:trPr>
        <w:tc>
          <w:tcPr>
            <w:tcW w:w="485" w:type="dxa"/>
            <w:shd w:val="clear" w:color="auto" w:fill="D9E2F3" w:themeFill="accent1" w:themeFillTint="33"/>
            <w:vAlign w:val="center"/>
          </w:tcPr>
          <w:p w14:paraId="1ED35194"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r>
              <w:rPr>
                <w:rFonts w:asciiTheme="minorHAnsi" w:hAnsiTheme="minorHAnsi" w:cstheme="minorHAnsi"/>
                <w:sz w:val="21"/>
                <w:szCs w:val="21"/>
              </w:rPr>
              <w:t>1</w:t>
            </w:r>
          </w:p>
        </w:tc>
        <w:tc>
          <w:tcPr>
            <w:tcW w:w="1920" w:type="dxa"/>
            <w:shd w:val="clear" w:color="auto" w:fill="D9E2F3" w:themeFill="accent1" w:themeFillTint="33"/>
            <w:vAlign w:val="center"/>
          </w:tcPr>
          <w:p w14:paraId="2BED6386"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Garso sklidimo tyrimo rinkinys</w:t>
            </w:r>
          </w:p>
          <w:p w14:paraId="4D0FCD77"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724A3A8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skirtas tirti garso sklidimą kietuose kūnuose.</w:t>
            </w:r>
          </w:p>
          <w:p w14:paraId="08BB0E1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siūlomų rinkinių turi būti galima atlikti šiuos eksperimentus:</w:t>
            </w:r>
          </w:p>
          <w:p w14:paraId="0B1925D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Garso impulsų sklidimo greitis įvairių medžiagų strypuose.</w:t>
            </w:r>
          </w:p>
          <w:p w14:paraId="5ECD382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Išilginių ir skersinių bangų sklidimo palyginimas.</w:t>
            </w:r>
          </w:p>
          <w:p w14:paraId="01F090A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Stovinti garso banga.</w:t>
            </w:r>
          </w:p>
          <w:p w14:paraId="04EA380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Atspindžių poliarumas strypų galuose.</w:t>
            </w:r>
          </w:p>
          <w:p w14:paraId="28732FF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Kartotiniai atspindžiai.</w:t>
            </w:r>
          </w:p>
          <w:p w14:paraId="450D2EB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Siūlomame rinkinyje turi būti:</w:t>
            </w:r>
          </w:p>
          <w:p w14:paraId="25C6E2E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Nerūdijančio plieno 400 mm ilgio strypas. </w:t>
            </w:r>
          </w:p>
          <w:p w14:paraId="59FA798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6 iš skirtingų medžiagų pagaminti strypai. Kiekvieno strypo ilgis turi būti 200 mm.</w:t>
            </w:r>
          </w:p>
          <w:p w14:paraId="7914F4D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4 iš skirtingų medžiagų pagaminti strypai. Kiekvieno strypo ilgis turi būti 100 mm.</w:t>
            </w:r>
          </w:p>
          <w:p w14:paraId="3401391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2 mikrofono zondai.</w:t>
            </w:r>
          </w:p>
          <w:p w14:paraId="2DF8EE1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3 guminiai kilimėliai, ant kurių eksperimento metu būtų galima padėti tiriamą strypą ir mikrofonų zondus.</w:t>
            </w:r>
          </w:p>
          <w:p w14:paraId="41D3D3E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Įrenginys, prie kurio būtų jungiami mikrofono zondai.  Įrenginyje turi būti padaryti </w:t>
            </w:r>
            <w:proofErr w:type="spellStart"/>
            <w:r w:rsidRPr="00270C10">
              <w:rPr>
                <w:rFonts w:asciiTheme="minorHAnsi" w:hAnsiTheme="minorHAnsi" w:cstheme="minorHAnsi"/>
                <w:sz w:val="21"/>
                <w:szCs w:val="21"/>
              </w:rPr>
              <w:t>osciloskopo</w:t>
            </w:r>
            <w:proofErr w:type="spellEnd"/>
            <w:r w:rsidRPr="00270C10">
              <w:rPr>
                <w:rFonts w:asciiTheme="minorHAnsi" w:hAnsiTheme="minorHAnsi" w:cstheme="minorHAnsi"/>
                <w:sz w:val="21"/>
                <w:szCs w:val="21"/>
              </w:rPr>
              <w:t xml:space="preserve"> prijungimo išvadai.</w:t>
            </w:r>
          </w:p>
          <w:p w14:paraId="7675516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2 plaktukėliai, skirti garso bangai sukelti.</w:t>
            </w:r>
          </w:p>
          <w:p w14:paraId="0DC0F2B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Reikiamas maitinimo šaltinis ar adapteris.</w:t>
            </w:r>
          </w:p>
          <w:p w14:paraId="3E2C8B6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Maitinimas 230 V, 50 Hz.</w:t>
            </w:r>
          </w:p>
          <w:p w14:paraId="4DEDEE3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Adapteris turi būti ženklintas CE ženklu.</w:t>
            </w:r>
          </w:p>
          <w:p w14:paraId="3BD8024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68DD33C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komplektuojamas vienoje plastikinėje, tvirtoje uždaromoje dėžėje/lagamine su pernešimui skirta rankena/rankenomis. </w:t>
            </w:r>
          </w:p>
          <w:p w14:paraId="0917C05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6F3AB72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rinkinio naudojimo instrukcija.</w:t>
            </w:r>
          </w:p>
          <w:p w14:paraId="3A911C13"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709" w:type="dxa"/>
            <w:shd w:val="clear" w:color="auto" w:fill="D9E2F3" w:themeFill="accent1" w:themeFillTint="33"/>
            <w:vAlign w:val="center"/>
          </w:tcPr>
          <w:p w14:paraId="4462C206"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16 </w:t>
            </w:r>
          </w:p>
          <w:p w14:paraId="1BBA48B5" w14:textId="77777777" w:rsidR="00D42215" w:rsidRPr="00270C10" w:rsidRDefault="00D42215" w:rsidP="00383691">
            <w:pPr>
              <w:rPr>
                <w:rFonts w:asciiTheme="minorHAnsi" w:hAnsiTheme="minorHAnsi" w:cstheme="minorHAnsi"/>
                <w:sz w:val="21"/>
                <w:szCs w:val="21"/>
              </w:rPr>
            </w:pPr>
          </w:p>
          <w:p w14:paraId="54840A24"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6885DE5E"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P5</w:t>
            </w:r>
          </w:p>
          <w:p w14:paraId="72B0AD70"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A5</w:t>
            </w:r>
          </w:p>
          <w:p w14:paraId="7EFA9419"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TA1</w:t>
            </w:r>
          </w:p>
          <w:p w14:paraId="6E10915E"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TE5</w:t>
            </w:r>
          </w:p>
        </w:tc>
      </w:tr>
      <w:tr w:rsidR="00D42215" w:rsidRPr="00270C10" w14:paraId="2D5EF82B" w14:textId="77777777" w:rsidTr="00D42215">
        <w:trPr>
          <w:jc w:val="center"/>
        </w:trPr>
        <w:tc>
          <w:tcPr>
            <w:tcW w:w="485" w:type="dxa"/>
            <w:shd w:val="clear" w:color="auto" w:fill="D9E2F3" w:themeFill="accent1" w:themeFillTint="33"/>
            <w:vAlign w:val="center"/>
          </w:tcPr>
          <w:p w14:paraId="55F2BFC2"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1</w:t>
            </w:r>
            <w:r>
              <w:rPr>
                <w:rFonts w:asciiTheme="minorHAnsi" w:hAnsiTheme="minorHAnsi" w:cstheme="minorHAnsi"/>
                <w:sz w:val="21"/>
                <w:szCs w:val="21"/>
              </w:rPr>
              <w:t>2</w:t>
            </w:r>
          </w:p>
        </w:tc>
        <w:tc>
          <w:tcPr>
            <w:tcW w:w="1920" w:type="dxa"/>
            <w:shd w:val="clear" w:color="auto" w:fill="D9E2F3" w:themeFill="accent1" w:themeFillTint="33"/>
            <w:vAlign w:val="center"/>
          </w:tcPr>
          <w:p w14:paraId="5CB36591"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Banginės optikos rinkinys</w:t>
            </w:r>
          </w:p>
        </w:tc>
        <w:tc>
          <w:tcPr>
            <w:tcW w:w="5245" w:type="dxa"/>
            <w:shd w:val="clear" w:color="auto" w:fill="D9E2F3" w:themeFill="accent1" w:themeFillTint="33"/>
            <w:vAlign w:val="center"/>
          </w:tcPr>
          <w:p w14:paraId="694C61B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šiuos eksperimentus:</w:t>
            </w:r>
          </w:p>
          <w:p w14:paraId="324C7A0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Interferencija (</w:t>
            </w:r>
            <w:proofErr w:type="spellStart"/>
            <w:r w:rsidRPr="00270C10">
              <w:rPr>
                <w:rFonts w:asciiTheme="minorHAnsi" w:hAnsiTheme="minorHAnsi" w:cstheme="minorHAnsi"/>
                <w:sz w:val="21"/>
                <w:szCs w:val="21"/>
              </w:rPr>
              <w:t>Michelsono</w:t>
            </w:r>
            <w:proofErr w:type="spellEnd"/>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interferometras</w:t>
            </w:r>
            <w:proofErr w:type="spellEnd"/>
            <w:r w:rsidRPr="00270C10">
              <w:rPr>
                <w:rFonts w:asciiTheme="minorHAnsi" w:hAnsiTheme="minorHAnsi" w:cstheme="minorHAnsi"/>
                <w:sz w:val="21"/>
                <w:szCs w:val="21"/>
              </w:rPr>
              <w:t>).</w:t>
            </w:r>
          </w:p>
          <w:p w14:paraId="3AF11C6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Šviesos difrakcija. </w:t>
            </w:r>
          </w:p>
          <w:p w14:paraId="4EDB836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Šviesos poliarizacija. </w:t>
            </w:r>
          </w:p>
          <w:p w14:paraId="564D7E3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Holografija. </w:t>
            </w:r>
          </w:p>
          <w:p w14:paraId="75EF850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Kiekvienas rinkinys turi atitikti nurodytus reikalavimus:</w:t>
            </w:r>
          </w:p>
          <w:p w14:paraId="00CF4C3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Visi rinkinio elementai turi būti įtvirtinti į magnetinius laikiklius. Rinkinį turi būti galima naudoti tiek horizontalioje, tiek vertikalioje padėtyje.</w:t>
            </w:r>
          </w:p>
          <w:p w14:paraId="2BAB986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7102404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Montavimo plokštė. Metalinė, ant jos turi būti galima įtvirtinti siūlomus rinkinio elementus su magnetiniais laikikliais. Rinkinio elementai neturi nukristi nuo montavimo lentos, ne ir tada, kai eksperimentas bus atliekamas vertikalioje padėtyje. Montavimo plokštės plotas ne mažesnis kaip 0,25 m². Plokštė turi būti su guminėmis kojelėmis arba kojelės turi būti pateiktos komplekte.</w:t>
            </w:r>
          </w:p>
          <w:p w14:paraId="7E696E4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Diodinis</w:t>
            </w:r>
            <w:proofErr w:type="spellEnd"/>
            <w:r w:rsidRPr="00270C10">
              <w:rPr>
                <w:rFonts w:asciiTheme="minorHAnsi" w:hAnsiTheme="minorHAnsi" w:cstheme="minorHAnsi"/>
                <w:sz w:val="21"/>
                <w:szCs w:val="21"/>
              </w:rPr>
              <w:t xml:space="preserve"> lazeris; ne daugiau kaip 1 </w:t>
            </w:r>
            <w:proofErr w:type="spellStart"/>
            <w:r w:rsidRPr="00270C10">
              <w:rPr>
                <w:rFonts w:asciiTheme="minorHAnsi" w:hAnsiTheme="minorHAnsi" w:cstheme="minorHAnsi"/>
                <w:sz w:val="21"/>
                <w:szCs w:val="21"/>
              </w:rPr>
              <w:t>mW</w:t>
            </w:r>
            <w:proofErr w:type="spellEnd"/>
            <w:r w:rsidRPr="00270C10">
              <w:rPr>
                <w:rFonts w:asciiTheme="minorHAnsi" w:hAnsiTheme="minorHAnsi" w:cstheme="minorHAnsi"/>
                <w:sz w:val="21"/>
                <w:szCs w:val="21"/>
              </w:rPr>
              <w:t xml:space="preserve">; ne blogesnė kaip II lazerio saugos klasė; bangos ilgis 635 </w:t>
            </w:r>
            <w:proofErr w:type="spellStart"/>
            <w:r w:rsidRPr="00270C10">
              <w:rPr>
                <w:rFonts w:asciiTheme="minorHAnsi" w:hAnsiTheme="minorHAnsi" w:cstheme="minorHAnsi"/>
                <w:sz w:val="21"/>
                <w:szCs w:val="21"/>
              </w:rPr>
              <w:t>nm</w:t>
            </w:r>
            <w:proofErr w:type="spellEnd"/>
            <w:r w:rsidRPr="00270C10">
              <w:rPr>
                <w:rFonts w:asciiTheme="minorHAnsi" w:hAnsiTheme="minorHAnsi" w:cstheme="minorHAnsi"/>
                <w:sz w:val="21"/>
                <w:szCs w:val="21"/>
              </w:rPr>
              <w:t>. Turi būti pateiktas lazerio maitinimo šaltinis.</w:t>
            </w:r>
          </w:p>
          <w:p w14:paraId="2DB860C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Išgaubtas lęšis.</w:t>
            </w:r>
          </w:p>
          <w:p w14:paraId="1564803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Pusiau skaidrus (pusiau </w:t>
            </w:r>
            <w:proofErr w:type="spellStart"/>
            <w:r w:rsidRPr="00270C10">
              <w:rPr>
                <w:rFonts w:asciiTheme="minorHAnsi" w:hAnsiTheme="minorHAnsi" w:cstheme="minorHAnsi"/>
                <w:sz w:val="21"/>
                <w:szCs w:val="21"/>
              </w:rPr>
              <w:t>sidabruotas</w:t>
            </w:r>
            <w:proofErr w:type="spellEnd"/>
            <w:r w:rsidRPr="00270C10">
              <w:rPr>
                <w:rFonts w:asciiTheme="minorHAnsi" w:hAnsiTheme="minorHAnsi" w:cstheme="minorHAnsi"/>
                <w:sz w:val="21"/>
                <w:szCs w:val="21"/>
              </w:rPr>
              <w:t>) veidrodis.</w:t>
            </w:r>
          </w:p>
          <w:p w14:paraId="4B96947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Veidrodžiai 2 vnt.</w:t>
            </w:r>
          </w:p>
          <w:p w14:paraId="6ACB848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Matinio stiklo ekranas. </w:t>
            </w:r>
          </w:p>
          <w:p w14:paraId="1CA9332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Baltas ekranas.</w:t>
            </w:r>
          </w:p>
          <w:p w14:paraId="221CF4E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Filtrų, difrakcinių gardelių laikiklis.</w:t>
            </w:r>
          </w:p>
          <w:p w14:paraId="4BED0F0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Spalvotų filtrų ir difrakcinių elementų rinkinys.</w:t>
            </w:r>
          </w:p>
          <w:p w14:paraId="60672F3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Poliarizacijos filtras. </w:t>
            </w:r>
          </w:p>
          <w:p w14:paraId="718BA52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Holograma. </w:t>
            </w:r>
          </w:p>
          <w:p w14:paraId="154C98C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naudojimo instrukcija (galimų bandymų aprašymai).</w:t>
            </w:r>
          </w:p>
          <w:p w14:paraId="368DAD4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743D9CB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Elektros srovės adapteriai turi būti ženklinti CE ženklu. </w:t>
            </w:r>
          </w:p>
          <w:p w14:paraId="7AB0FD9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išskyrus montavimo plokštę, turi būti įdėtas į lagaminėlį/dėžutes. Stiklinės rinkinio dalys neturi liestis viena su kita ar kitomis rinkinio dalimis.</w:t>
            </w:r>
          </w:p>
          <w:p w14:paraId="72FDEBE9"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lastRenderedPageBreak/>
              <w:t>Garantija ne mažiau kaip 24 mėnesiai nuo prekių perdavimo-priėmimo akto pasirašymo dienos</w:t>
            </w:r>
          </w:p>
        </w:tc>
        <w:tc>
          <w:tcPr>
            <w:tcW w:w="709" w:type="dxa"/>
            <w:shd w:val="clear" w:color="auto" w:fill="D9E2F3" w:themeFill="accent1" w:themeFillTint="33"/>
            <w:vAlign w:val="center"/>
          </w:tcPr>
          <w:p w14:paraId="2D3F1ACE"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18</w:t>
            </w:r>
          </w:p>
          <w:p w14:paraId="68F41877" w14:textId="77777777" w:rsidR="00D42215" w:rsidRPr="00270C10" w:rsidRDefault="00D42215" w:rsidP="00383691">
            <w:pPr>
              <w:rPr>
                <w:rFonts w:asciiTheme="minorHAnsi" w:hAnsiTheme="minorHAnsi" w:cstheme="minorHAnsi"/>
                <w:sz w:val="21"/>
                <w:szCs w:val="21"/>
              </w:rPr>
            </w:pPr>
          </w:p>
          <w:p w14:paraId="775B7FF1"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0C484447"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Š8</w:t>
            </w:r>
          </w:p>
          <w:p w14:paraId="4B7017DB"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K5</w:t>
            </w:r>
          </w:p>
          <w:p w14:paraId="26501203"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P5</w:t>
            </w:r>
          </w:p>
          <w:p w14:paraId="68CFD4AE" w14:textId="77777777" w:rsidR="00D42215" w:rsidRPr="00270C10" w:rsidRDefault="00D42215" w:rsidP="00383691">
            <w:pPr>
              <w:contextualSpacing/>
              <w:jc w:val="center"/>
              <w:rPr>
                <w:rFonts w:asciiTheme="minorHAnsi" w:hAnsiTheme="minorHAnsi" w:cstheme="minorHAnsi"/>
                <w:sz w:val="21"/>
                <w:szCs w:val="21"/>
              </w:rPr>
            </w:pPr>
          </w:p>
        </w:tc>
      </w:tr>
      <w:tr w:rsidR="00D42215" w:rsidRPr="00270C10" w14:paraId="4B6CC077" w14:textId="77777777" w:rsidTr="00D42215">
        <w:trPr>
          <w:jc w:val="center"/>
        </w:trPr>
        <w:tc>
          <w:tcPr>
            <w:tcW w:w="485" w:type="dxa"/>
            <w:shd w:val="clear" w:color="auto" w:fill="D9E2F3" w:themeFill="accent1" w:themeFillTint="33"/>
            <w:vAlign w:val="center"/>
          </w:tcPr>
          <w:p w14:paraId="2F634BEF"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920" w:type="dxa"/>
            <w:shd w:val="clear" w:color="auto" w:fill="D9E2F3" w:themeFill="accent1" w:themeFillTint="33"/>
            <w:vAlign w:val="center"/>
          </w:tcPr>
          <w:p w14:paraId="0F64E027"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22331"/>
                <w:sz w:val="21"/>
                <w:szCs w:val="21"/>
              </w:rPr>
              <w:t xml:space="preserve">Gamtos mokslų eksperimentų rinkinys </w:t>
            </w:r>
          </w:p>
        </w:tc>
        <w:tc>
          <w:tcPr>
            <w:tcW w:w="5245" w:type="dxa"/>
            <w:shd w:val="clear" w:color="auto" w:fill="D9E2F3" w:themeFill="accent1" w:themeFillTint="33"/>
            <w:vAlign w:val="center"/>
          </w:tcPr>
          <w:p w14:paraId="2BF7E0DB"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Rinkinys skirtas vienai darbo grupei.</w:t>
            </w:r>
          </w:p>
          <w:p w14:paraId="5F79FD3C"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Su rinkiniu turi būti galima atlikti ne mažiau kaip 75 eksperimentus/praktinius darbus iš šių gamtos mokslų temų:</w:t>
            </w:r>
          </w:p>
          <w:p w14:paraId="65F4D22B"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Jėga. </w:t>
            </w:r>
          </w:p>
          <w:p w14:paraId="7C2FA09F"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Inercija.</w:t>
            </w:r>
          </w:p>
          <w:p w14:paraId="4A31EE45"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Svertas, skriemuliai.</w:t>
            </w:r>
          </w:p>
          <w:p w14:paraId="788EA64E"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Energija. </w:t>
            </w:r>
          </w:p>
          <w:p w14:paraId="138EE4FE"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Šiluma.</w:t>
            </w:r>
          </w:p>
          <w:p w14:paraId="6BF3920D"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Temperatūra.</w:t>
            </w:r>
          </w:p>
          <w:p w14:paraId="7A36FC3F"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Dujos/oras.</w:t>
            </w:r>
          </w:p>
          <w:p w14:paraId="2A780316"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Slėgis.</w:t>
            </w:r>
          </w:p>
          <w:p w14:paraId="591B22C1"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Plūdurumas</w:t>
            </w:r>
            <w:proofErr w:type="spellEnd"/>
            <w:r w:rsidRPr="00270C10">
              <w:rPr>
                <w:rFonts w:asciiTheme="minorHAnsi" w:hAnsiTheme="minorHAnsi" w:cstheme="minorHAnsi"/>
                <w:sz w:val="21"/>
                <w:szCs w:val="21"/>
              </w:rPr>
              <w:t>.</w:t>
            </w:r>
          </w:p>
          <w:p w14:paraId="0111360F"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Elementarios elektros grandinės.</w:t>
            </w:r>
          </w:p>
          <w:p w14:paraId="0C539F2A"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Laidininkai.</w:t>
            </w:r>
          </w:p>
          <w:p w14:paraId="7F0DCD32"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Magnetizmas. </w:t>
            </w:r>
          </w:p>
          <w:p w14:paraId="4F85F2AF"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Garsas.</w:t>
            </w:r>
          </w:p>
          <w:p w14:paraId="60BBFB04"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Šviesa.</w:t>
            </w:r>
          </w:p>
          <w:p w14:paraId="2699A152"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Vanduo.</w:t>
            </w:r>
          </w:p>
          <w:p w14:paraId="6ECE8A99"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Augalai. </w:t>
            </w:r>
          </w:p>
          <w:p w14:paraId="04A7F830"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Kiekviename rinkinyje turi būti visos priemonės siūlomiems </w:t>
            </w:r>
            <w:proofErr w:type="spellStart"/>
            <w:r w:rsidRPr="00270C10">
              <w:rPr>
                <w:rFonts w:asciiTheme="minorHAnsi" w:hAnsiTheme="minorHAnsi" w:cstheme="minorHAnsi"/>
                <w:sz w:val="21"/>
                <w:szCs w:val="21"/>
              </w:rPr>
              <w:t>eksperimentamas</w:t>
            </w:r>
            <w:proofErr w:type="spellEnd"/>
            <w:r w:rsidRPr="00270C10">
              <w:rPr>
                <w:rFonts w:asciiTheme="minorHAnsi" w:hAnsiTheme="minorHAnsi" w:cstheme="minorHAnsi"/>
                <w:sz w:val="21"/>
                <w:szCs w:val="21"/>
              </w:rPr>
              <w:t xml:space="preserve"> atlikti: stovai, tvirtinimo elementai, indai, mėgintuvėliai, žibintuvėliai, maitinimo elementai, įrankiai, termometras, svareliai, vežimėliai/transporto priemonės, magnetai, laidai, elektros grandinės elementai, kamertonas, optikos reikmenys, ekranai, įvairių medžiagų pavyzdžiai ir pan.</w:t>
            </w:r>
          </w:p>
          <w:p w14:paraId="3AE8EC6E"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reikiami priedai, kad šiuo rinkiniu būtų galima atlikti nurodytus laboratorinius darbus.</w:t>
            </w:r>
          </w:p>
          <w:p w14:paraId="14C30B22"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198EE2A8"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w:t>
            </w:r>
            <w:proofErr w:type="spellStart"/>
            <w:r w:rsidRPr="00270C10">
              <w:rPr>
                <w:rFonts w:asciiTheme="minorHAnsi" w:hAnsiTheme="minorHAnsi" w:cstheme="minorHAnsi"/>
                <w:sz w:val="21"/>
                <w:szCs w:val="21"/>
              </w:rPr>
              <w:t>dežės</w:t>
            </w:r>
            <w:proofErr w:type="spellEnd"/>
            <w:r w:rsidRPr="00270C10">
              <w:rPr>
                <w:rFonts w:asciiTheme="minorHAnsi" w:hAnsiTheme="minorHAnsi" w:cstheme="minorHAnsi"/>
                <w:sz w:val="21"/>
                <w:szCs w:val="21"/>
              </w:rPr>
              <w:t>/lagamino matmenys turi būti ne didesni nei 550x450x200 mm.</w:t>
            </w:r>
          </w:p>
          <w:p w14:paraId="199A0F91"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xml:space="preserve">, putų (ar panašios medžiagos) siūlomo rinkinio priemonėms skirtos laikymo vietos. </w:t>
            </w:r>
          </w:p>
          <w:p w14:paraId="4653DA8F" w14:textId="77777777" w:rsidR="00D42215" w:rsidRPr="00270C10" w:rsidRDefault="00D42215" w:rsidP="00383691">
            <w:pPr>
              <w:pStyle w:val="NoSpacing"/>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19F47239"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709" w:type="dxa"/>
            <w:shd w:val="clear" w:color="auto" w:fill="D9E2F3" w:themeFill="accent1" w:themeFillTint="33"/>
            <w:vAlign w:val="center"/>
          </w:tcPr>
          <w:p w14:paraId="02A08786"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13</w:t>
            </w:r>
          </w:p>
          <w:p w14:paraId="637BC810" w14:textId="77777777" w:rsidR="00D42215" w:rsidRPr="00270C10" w:rsidRDefault="00D42215" w:rsidP="00383691">
            <w:pPr>
              <w:rPr>
                <w:rFonts w:asciiTheme="minorHAnsi" w:hAnsiTheme="minorHAnsi" w:cstheme="minorHAnsi"/>
                <w:sz w:val="21"/>
                <w:szCs w:val="21"/>
              </w:rPr>
            </w:pPr>
          </w:p>
          <w:p w14:paraId="1EB70A59"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6F14BE76"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P8</w:t>
            </w:r>
          </w:p>
          <w:p w14:paraId="09DBB5AC"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A5</w:t>
            </w:r>
          </w:p>
        </w:tc>
      </w:tr>
      <w:tr w:rsidR="00D42215" w:rsidRPr="00270C10" w14:paraId="28FCB723" w14:textId="77777777" w:rsidTr="00D42215">
        <w:trPr>
          <w:jc w:val="center"/>
        </w:trPr>
        <w:tc>
          <w:tcPr>
            <w:tcW w:w="485" w:type="dxa"/>
            <w:shd w:val="clear" w:color="auto" w:fill="D9E2F3" w:themeFill="accent1" w:themeFillTint="33"/>
            <w:vAlign w:val="center"/>
          </w:tcPr>
          <w:p w14:paraId="26206B8D"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920" w:type="dxa"/>
            <w:shd w:val="clear" w:color="auto" w:fill="D9E2F3" w:themeFill="accent1" w:themeFillTint="33"/>
            <w:vAlign w:val="center"/>
          </w:tcPr>
          <w:p w14:paraId="44CABD4A" w14:textId="77777777" w:rsidR="00D42215" w:rsidRPr="00270C10" w:rsidRDefault="00D42215" w:rsidP="00383691">
            <w:pPr>
              <w:rPr>
                <w:rFonts w:asciiTheme="minorHAnsi" w:hAnsiTheme="minorHAnsi" w:cstheme="minorHAnsi"/>
                <w:sz w:val="21"/>
                <w:szCs w:val="21"/>
              </w:rPr>
            </w:pPr>
            <w:proofErr w:type="spellStart"/>
            <w:r w:rsidRPr="00270C10">
              <w:rPr>
                <w:rFonts w:asciiTheme="minorHAnsi" w:hAnsiTheme="minorHAnsi" w:cstheme="minorHAnsi"/>
                <w:sz w:val="21"/>
                <w:szCs w:val="21"/>
              </w:rPr>
              <w:t>Elektrostatikos</w:t>
            </w:r>
            <w:proofErr w:type="spellEnd"/>
            <w:r w:rsidRPr="00270C10">
              <w:rPr>
                <w:rFonts w:asciiTheme="minorHAnsi" w:hAnsiTheme="minorHAnsi" w:cstheme="minorHAnsi"/>
                <w:sz w:val="21"/>
                <w:szCs w:val="21"/>
              </w:rPr>
              <w:t xml:space="preserve"> rinkinys demonstracinis rinkinys</w:t>
            </w:r>
          </w:p>
          <w:p w14:paraId="30CC9B26"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3468BD6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Priemonių rinkinys skirtas tirti </w:t>
            </w:r>
            <w:proofErr w:type="spellStart"/>
            <w:r w:rsidRPr="00270C10">
              <w:rPr>
                <w:rFonts w:asciiTheme="minorHAnsi" w:hAnsiTheme="minorHAnsi" w:cstheme="minorHAnsi"/>
                <w:sz w:val="21"/>
                <w:szCs w:val="21"/>
              </w:rPr>
              <w:t>elektrostatikos</w:t>
            </w:r>
            <w:proofErr w:type="spellEnd"/>
            <w:r w:rsidRPr="00270C10">
              <w:rPr>
                <w:rFonts w:asciiTheme="minorHAnsi" w:hAnsiTheme="minorHAnsi" w:cstheme="minorHAnsi"/>
                <w:sz w:val="21"/>
                <w:szCs w:val="21"/>
              </w:rPr>
              <w:t xml:space="preserve"> reiškinius.</w:t>
            </w:r>
          </w:p>
          <w:p w14:paraId="3137B00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ne mažiau kaip 8 eksperimentus/praktinius darbus šiuos eksperimentus:</w:t>
            </w:r>
          </w:p>
          <w:p w14:paraId="4069B81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Kūnų įsielektrinimas.</w:t>
            </w:r>
          </w:p>
          <w:p w14:paraId="32C739B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Vienodų ir skirtingų krūvių sąveika.</w:t>
            </w:r>
          </w:p>
          <w:p w14:paraId="1FFF188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3. </w:t>
            </w:r>
            <w:proofErr w:type="spellStart"/>
            <w:r w:rsidRPr="00270C10">
              <w:rPr>
                <w:rFonts w:asciiTheme="minorHAnsi" w:hAnsiTheme="minorHAnsi" w:cstheme="minorHAnsi"/>
                <w:sz w:val="21"/>
                <w:szCs w:val="21"/>
              </w:rPr>
              <w:t>Elektroskopo</w:t>
            </w:r>
            <w:proofErr w:type="spellEnd"/>
            <w:r w:rsidRPr="00270C10">
              <w:rPr>
                <w:rFonts w:asciiTheme="minorHAnsi" w:hAnsiTheme="minorHAnsi" w:cstheme="minorHAnsi"/>
                <w:sz w:val="21"/>
                <w:szCs w:val="21"/>
              </w:rPr>
              <w:t xml:space="preserve"> principas.</w:t>
            </w:r>
          </w:p>
          <w:p w14:paraId="0DD2B62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67A197E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1. Izoliuotas stovas siūlomoms priemonėms įtvirtinti.</w:t>
            </w:r>
          </w:p>
          <w:p w14:paraId="3D4E690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Turi būti pateikti visi reikalingi siūlomų priemonių prie stovo tvirtinimo elementai.</w:t>
            </w:r>
          </w:p>
          <w:p w14:paraId="04208DD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Lengvai įsielektrinančios medžiagos.</w:t>
            </w:r>
          </w:p>
          <w:p w14:paraId="6FEDFF1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Priemonių rinkiniai vienarūšių, įvairiarūšių kūnų sąveikai demonstruoti (pav. skambučiai, įelektrintas rutuliukas, pakabukai, popieriniai lapeliai ir pan.)</w:t>
            </w:r>
          </w:p>
          <w:p w14:paraId="1860FA7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Siūlomas rinkinys turi būti parengtas naudojimui, atskiri rinkinio elementai tarpusavyje turi būti techniškai suderinti.</w:t>
            </w:r>
          </w:p>
          <w:p w14:paraId="443074D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turi turėti CE ženklinimą.</w:t>
            </w:r>
          </w:p>
          <w:p w14:paraId="12004EA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w:t>
            </w:r>
            <w:proofErr w:type="spellStart"/>
            <w:r w:rsidRPr="00270C10">
              <w:rPr>
                <w:rFonts w:asciiTheme="minorHAnsi" w:hAnsiTheme="minorHAnsi" w:cstheme="minorHAnsi"/>
                <w:sz w:val="21"/>
                <w:szCs w:val="21"/>
              </w:rPr>
              <w:t>dežės</w:t>
            </w:r>
            <w:proofErr w:type="spellEnd"/>
            <w:r w:rsidRPr="00270C10">
              <w:rPr>
                <w:rFonts w:asciiTheme="minorHAnsi" w:hAnsiTheme="minorHAnsi" w:cstheme="minorHAnsi"/>
                <w:sz w:val="21"/>
                <w:szCs w:val="21"/>
              </w:rPr>
              <w:t>/lagamino matmenys turi būti ne didesni nei 450x350x200 mm.</w:t>
            </w:r>
          </w:p>
          <w:p w14:paraId="30D5322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xml:space="preserve">, putų (ar panašios medžiagos) siūlomo rinkinio priemonėms skirtos laikymo vietos. </w:t>
            </w:r>
          </w:p>
          <w:p w14:paraId="7DF10C4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pateikti išsamūs eksperimentų aprašai lietuvių kalba.</w:t>
            </w:r>
          </w:p>
          <w:p w14:paraId="2371F0E4"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709" w:type="dxa"/>
            <w:shd w:val="clear" w:color="auto" w:fill="D9E2F3" w:themeFill="accent1" w:themeFillTint="33"/>
            <w:vAlign w:val="center"/>
          </w:tcPr>
          <w:p w14:paraId="771F654F"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6 </w:t>
            </w:r>
          </w:p>
          <w:p w14:paraId="0A7E8342" w14:textId="77777777" w:rsidR="00D42215" w:rsidRPr="00270C10" w:rsidRDefault="00D42215" w:rsidP="00383691">
            <w:pPr>
              <w:rPr>
                <w:rFonts w:asciiTheme="minorHAnsi" w:hAnsiTheme="minorHAnsi" w:cstheme="minorHAnsi"/>
                <w:sz w:val="21"/>
                <w:szCs w:val="21"/>
              </w:rPr>
            </w:pPr>
          </w:p>
          <w:p w14:paraId="327E42AF"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30D106E5"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Š1</w:t>
            </w:r>
          </w:p>
          <w:p w14:paraId="5E02586E"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A5</w:t>
            </w:r>
          </w:p>
        </w:tc>
      </w:tr>
      <w:tr w:rsidR="00D42215" w:rsidRPr="00270C10" w14:paraId="7D3A7817" w14:textId="77777777" w:rsidTr="00D42215">
        <w:trPr>
          <w:jc w:val="center"/>
        </w:trPr>
        <w:tc>
          <w:tcPr>
            <w:tcW w:w="485" w:type="dxa"/>
            <w:shd w:val="clear" w:color="auto" w:fill="D9E2F3" w:themeFill="accent1" w:themeFillTint="33"/>
            <w:vAlign w:val="center"/>
          </w:tcPr>
          <w:p w14:paraId="020A7B48"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15</w:t>
            </w:r>
          </w:p>
        </w:tc>
        <w:tc>
          <w:tcPr>
            <w:tcW w:w="1920" w:type="dxa"/>
            <w:shd w:val="clear" w:color="auto" w:fill="D9E2F3" w:themeFill="accent1" w:themeFillTint="33"/>
            <w:vAlign w:val="center"/>
          </w:tcPr>
          <w:p w14:paraId="67282A28"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Magnetizmo reiškinių tyrimo rinkinys</w:t>
            </w:r>
          </w:p>
          <w:p w14:paraId="0AE638CC"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3D1DA2A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Magnetizmo reiškinių tyrimo rinkinys.</w:t>
            </w:r>
          </w:p>
          <w:p w14:paraId="34F6CC5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ne mažiau kaip 12 skirtingų eksperimentų/praktinių darbų iš šių temų:</w:t>
            </w:r>
          </w:p>
          <w:p w14:paraId="75C5CD5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Elementarios magnetų savybės ir sąveika.</w:t>
            </w:r>
          </w:p>
          <w:p w14:paraId="4062854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Medžiagų magnetinės savybės kasdieniame gyvenime.</w:t>
            </w:r>
          </w:p>
          <w:p w14:paraId="1E9EC69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Magnetinių reiškinių paaiškinimas modeliais.</w:t>
            </w:r>
          </w:p>
          <w:p w14:paraId="4C35364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4. </w:t>
            </w:r>
            <w:proofErr w:type="spellStart"/>
            <w:r w:rsidRPr="00270C10">
              <w:rPr>
                <w:rFonts w:asciiTheme="minorHAnsi" w:hAnsiTheme="minorHAnsi" w:cstheme="minorHAnsi"/>
                <w:sz w:val="21"/>
                <w:szCs w:val="21"/>
              </w:rPr>
              <w:t>Diamagnetizmas</w:t>
            </w:r>
            <w:proofErr w:type="spellEnd"/>
            <w:r w:rsidRPr="00270C10">
              <w:rPr>
                <w:rFonts w:asciiTheme="minorHAnsi" w:hAnsiTheme="minorHAnsi" w:cstheme="minorHAnsi"/>
                <w:sz w:val="21"/>
                <w:szCs w:val="21"/>
              </w:rPr>
              <w:t xml:space="preserve"> ir </w:t>
            </w:r>
            <w:proofErr w:type="spellStart"/>
            <w:r w:rsidRPr="00270C10">
              <w:rPr>
                <w:rFonts w:asciiTheme="minorHAnsi" w:hAnsiTheme="minorHAnsi" w:cstheme="minorHAnsi"/>
                <w:sz w:val="21"/>
                <w:szCs w:val="21"/>
              </w:rPr>
              <w:t>paramagnetizmas</w:t>
            </w:r>
            <w:proofErr w:type="spellEnd"/>
            <w:r w:rsidRPr="00270C10">
              <w:rPr>
                <w:rFonts w:asciiTheme="minorHAnsi" w:hAnsiTheme="minorHAnsi" w:cstheme="minorHAnsi"/>
                <w:sz w:val="21"/>
                <w:szCs w:val="21"/>
              </w:rPr>
              <w:t>.</w:t>
            </w:r>
          </w:p>
          <w:p w14:paraId="306FBD6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Magnetinio lauko charakteristikos.</w:t>
            </w:r>
          </w:p>
          <w:p w14:paraId="49C0CA3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Žemės magnetinis laukas ir kompasas.</w:t>
            </w:r>
          </w:p>
          <w:p w14:paraId="077836B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 visos reikiamos priemonės siūlomiems eksperimentams atlikti (magnetai, stoveliai, skirtingų medžiagų rinkiniai, kompasai ir pan.)</w:t>
            </w:r>
          </w:p>
          <w:p w14:paraId="29D6B5C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w:t>
            </w:r>
          </w:p>
          <w:p w14:paraId="2D07B9A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1C6B18C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Siūlomos </w:t>
            </w:r>
            <w:proofErr w:type="spellStart"/>
            <w:r w:rsidRPr="00270C10">
              <w:rPr>
                <w:rFonts w:asciiTheme="minorHAnsi" w:hAnsiTheme="minorHAnsi" w:cstheme="minorHAnsi"/>
                <w:sz w:val="21"/>
                <w:szCs w:val="21"/>
              </w:rPr>
              <w:t>dežės</w:t>
            </w:r>
            <w:proofErr w:type="spellEnd"/>
            <w:r w:rsidRPr="00270C10">
              <w:rPr>
                <w:rFonts w:asciiTheme="minorHAnsi" w:hAnsiTheme="minorHAnsi" w:cstheme="minorHAnsi"/>
                <w:sz w:val="21"/>
                <w:szCs w:val="21"/>
              </w:rPr>
              <w:t>/lagamino matmenys turi būti ne didesni nei 550x450x200 mm.</w:t>
            </w:r>
          </w:p>
          <w:p w14:paraId="53A1AE6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xml:space="preserve">, putų (ar panašios medžiagos) siūlomo rinkinio priemonėms skirtos laikymo vietos. </w:t>
            </w:r>
          </w:p>
          <w:p w14:paraId="7CAD97A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eksperimentų aprašai lietuvių kalba.</w:t>
            </w:r>
          </w:p>
          <w:p w14:paraId="2A9F34B6"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ne mažiau kaip 24 mėnesiai nuo prekių perdavimo-priėmimo akto pasirašymo dienos.</w:t>
            </w:r>
          </w:p>
        </w:tc>
        <w:tc>
          <w:tcPr>
            <w:tcW w:w="709" w:type="dxa"/>
            <w:shd w:val="clear" w:color="auto" w:fill="D9E2F3" w:themeFill="accent1" w:themeFillTint="33"/>
            <w:vAlign w:val="center"/>
          </w:tcPr>
          <w:p w14:paraId="39D99EA4"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 xml:space="preserve">5 </w:t>
            </w:r>
          </w:p>
          <w:p w14:paraId="6CA7D85C" w14:textId="77777777" w:rsidR="00D42215" w:rsidRPr="00270C10" w:rsidRDefault="00D42215" w:rsidP="00383691">
            <w:pPr>
              <w:rPr>
                <w:rFonts w:asciiTheme="minorHAnsi" w:hAnsiTheme="minorHAnsi" w:cstheme="minorHAnsi"/>
                <w:sz w:val="21"/>
                <w:szCs w:val="21"/>
              </w:rPr>
            </w:pPr>
          </w:p>
          <w:p w14:paraId="7E243901"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4EABD7AB"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A5</w:t>
            </w:r>
          </w:p>
          <w:p w14:paraId="317DA226" w14:textId="77777777" w:rsidR="00D42215" w:rsidRPr="00270C10" w:rsidRDefault="00D42215" w:rsidP="00383691">
            <w:pPr>
              <w:contextualSpacing/>
              <w:jc w:val="center"/>
              <w:rPr>
                <w:rFonts w:asciiTheme="minorHAnsi" w:hAnsiTheme="minorHAnsi" w:cstheme="minorHAnsi"/>
                <w:sz w:val="21"/>
                <w:szCs w:val="21"/>
              </w:rPr>
            </w:pPr>
          </w:p>
        </w:tc>
      </w:tr>
      <w:tr w:rsidR="00D42215" w:rsidRPr="00270C10" w14:paraId="1D2C0555" w14:textId="77777777" w:rsidTr="00D42215">
        <w:trPr>
          <w:jc w:val="center"/>
        </w:trPr>
        <w:tc>
          <w:tcPr>
            <w:tcW w:w="485" w:type="dxa"/>
            <w:shd w:val="clear" w:color="auto" w:fill="D9E2F3" w:themeFill="accent1" w:themeFillTint="33"/>
            <w:vAlign w:val="center"/>
          </w:tcPr>
          <w:p w14:paraId="471DF67A"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16</w:t>
            </w:r>
          </w:p>
        </w:tc>
        <w:tc>
          <w:tcPr>
            <w:tcW w:w="1920" w:type="dxa"/>
            <w:shd w:val="clear" w:color="auto" w:fill="D9E2F3" w:themeFill="accent1" w:themeFillTint="33"/>
            <w:vAlign w:val="center"/>
          </w:tcPr>
          <w:p w14:paraId="6385845A"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Mechanikos eksperimentų rinkinys</w:t>
            </w:r>
          </w:p>
          <w:p w14:paraId="14336F54"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14429BF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siūlomomis priemonėmis turi būti galima atlikti ne mažiau kaip 40 skirtingus mechanikos bandymus/eksperimentus, tarp kurių turi eksperimentai iš šių temų:</w:t>
            </w:r>
          </w:p>
          <w:p w14:paraId="5A654FC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Eksperimentai su kietais kūnais:</w:t>
            </w:r>
          </w:p>
          <w:p w14:paraId="7BB18BD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jėgos ir jų poveikis;</w:t>
            </w:r>
          </w:p>
          <w:p w14:paraId="654E59B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sverto mechanizmai;</w:t>
            </w:r>
          </w:p>
          <w:p w14:paraId="09D4E50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mechaninės svarstyklės;</w:t>
            </w:r>
          </w:p>
          <w:p w14:paraId="4763EB3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skridiniai ir skriemuliai;</w:t>
            </w:r>
          </w:p>
          <w:p w14:paraId="5F430EA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inercija ir trintis;</w:t>
            </w:r>
          </w:p>
          <w:p w14:paraId="2A969BB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nuožulnioji plokštuma.</w:t>
            </w:r>
          </w:p>
          <w:p w14:paraId="6EE0EDB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Eksperimentai su skysčiais:</w:t>
            </w:r>
          </w:p>
          <w:p w14:paraId="460D23D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skysčių paviršių savybės;</w:t>
            </w:r>
          </w:p>
          <w:p w14:paraId="01256B6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slėgio perdavimas.</w:t>
            </w:r>
          </w:p>
          <w:p w14:paraId="1395A53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Eksperimentai su dujomis:</w:t>
            </w:r>
          </w:p>
          <w:p w14:paraId="6EEFBFD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normalus oro slėgis ir slėgio kitimas;</w:t>
            </w:r>
          </w:p>
          <w:p w14:paraId="7E9F7B6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šiluminių variklių veikimo principas.</w:t>
            </w:r>
          </w:p>
          <w:p w14:paraId="37B8406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 ne mažiau kaip du stovai su laikikliais, svarelių rinkinys, svertas, dinamometras, skriemuliai, vežimėlis, spyruoklė, švirkštai, plastikinis cilindras ir kitos reikiamos priemonės.</w:t>
            </w:r>
          </w:p>
          <w:p w14:paraId="5D157DA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1C83485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Rinkinys turi turėti CE ženklinimą.</w:t>
            </w:r>
          </w:p>
          <w:p w14:paraId="737AFA0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ne daugiau kaip dviejuose plastikinėse, tvirtose uždaromose dėžėse/lagaminuose su pernešimui skirtomis rankenomis. Siūlomos </w:t>
            </w:r>
            <w:proofErr w:type="spellStart"/>
            <w:r w:rsidRPr="00270C10">
              <w:rPr>
                <w:rFonts w:asciiTheme="minorHAnsi" w:hAnsiTheme="minorHAnsi" w:cstheme="minorHAnsi"/>
                <w:sz w:val="21"/>
                <w:szCs w:val="21"/>
              </w:rPr>
              <w:t>dežės</w:t>
            </w:r>
            <w:proofErr w:type="spellEnd"/>
            <w:r w:rsidRPr="00270C10">
              <w:rPr>
                <w:rFonts w:asciiTheme="minorHAnsi" w:hAnsiTheme="minorHAnsi" w:cstheme="minorHAnsi"/>
                <w:sz w:val="21"/>
                <w:szCs w:val="21"/>
              </w:rPr>
              <w:t>/lagamino matmenys turi būti ne didesni nei 450x350x200 mm.</w:t>
            </w:r>
          </w:p>
          <w:p w14:paraId="4FD804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Dėžių/lagaminų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xml:space="preserve">, putų (ar panašios medžiagos) siūlomo rinkinio priemonėms skirtos laikymo vietos. </w:t>
            </w:r>
          </w:p>
          <w:p w14:paraId="2D21BCE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pateikti išsamūs eksperimentų aprašai lietuvių kalba.</w:t>
            </w:r>
          </w:p>
          <w:p w14:paraId="02589588"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709" w:type="dxa"/>
            <w:shd w:val="clear" w:color="auto" w:fill="D9E2F3" w:themeFill="accent1" w:themeFillTint="33"/>
            <w:vAlign w:val="center"/>
          </w:tcPr>
          <w:p w14:paraId="461543A8"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19</w:t>
            </w:r>
          </w:p>
          <w:p w14:paraId="38D16849" w14:textId="77777777" w:rsidR="00D42215" w:rsidRPr="00270C10" w:rsidRDefault="00D42215" w:rsidP="00383691">
            <w:pPr>
              <w:rPr>
                <w:rFonts w:asciiTheme="minorHAnsi" w:hAnsiTheme="minorHAnsi" w:cstheme="minorHAnsi"/>
                <w:sz w:val="21"/>
                <w:szCs w:val="21"/>
              </w:rPr>
            </w:pPr>
          </w:p>
          <w:p w14:paraId="549A93B5"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492162C4"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P5</w:t>
            </w:r>
          </w:p>
          <w:p w14:paraId="20D6D524"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A5</w:t>
            </w:r>
          </w:p>
          <w:p w14:paraId="6CBB9B0B"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U5</w:t>
            </w:r>
          </w:p>
          <w:p w14:paraId="7437F472"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KL4</w:t>
            </w:r>
          </w:p>
        </w:tc>
      </w:tr>
      <w:tr w:rsidR="00D42215" w:rsidRPr="00270C10" w14:paraId="74A91B7B" w14:textId="77777777" w:rsidTr="00D42215">
        <w:trPr>
          <w:jc w:val="center"/>
        </w:trPr>
        <w:tc>
          <w:tcPr>
            <w:tcW w:w="485" w:type="dxa"/>
            <w:shd w:val="clear" w:color="auto" w:fill="D9E2F3" w:themeFill="accent1" w:themeFillTint="33"/>
            <w:vAlign w:val="center"/>
          </w:tcPr>
          <w:p w14:paraId="3CD552BD"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920" w:type="dxa"/>
            <w:shd w:val="clear" w:color="auto" w:fill="D9E2F3" w:themeFill="accent1" w:themeFillTint="33"/>
            <w:vAlign w:val="center"/>
          </w:tcPr>
          <w:p w14:paraId="5ED3F3BA"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00000"/>
                <w:sz w:val="21"/>
                <w:szCs w:val="21"/>
              </w:rPr>
              <w:t>Geometrinės optikos rinkinys</w:t>
            </w:r>
          </w:p>
        </w:tc>
        <w:tc>
          <w:tcPr>
            <w:tcW w:w="5245" w:type="dxa"/>
            <w:shd w:val="clear" w:color="auto" w:fill="D9E2F3" w:themeFill="accent1" w:themeFillTint="33"/>
            <w:vAlign w:val="center"/>
          </w:tcPr>
          <w:p w14:paraId="043A02F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šiuos bandymus:</w:t>
            </w:r>
          </w:p>
          <w:p w14:paraId="4090496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Šešėlių ir pusšešėlių stebėjimas.</w:t>
            </w:r>
          </w:p>
          <w:p w14:paraId="7A5D749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Šviesos spindulio atspindys nuo plokščiojo, įgaubto ir išgaubto veidrodžių.</w:t>
            </w:r>
          </w:p>
          <w:p w14:paraId="6E4EEC8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Šviesos spindulio sklidimo per įvairių formų skaidrius kūnus stebėjimas.</w:t>
            </w:r>
          </w:p>
          <w:p w14:paraId="64D57E1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Šviesos lūžio tyrimas.</w:t>
            </w:r>
          </w:p>
          <w:p w14:paraId="6D5414D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Šviesos spindulio sklidimo per lęšius tyrimas.</w:t>
            </w:r>
          </w:p>
          <w:p w14:paraId="4DB09B6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Šviesos spindulio sklidimas per lęšių sistemą</w:t>
            </w:r>
          </w:p>
          <w:p w14:paraId="0B469ED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Vaizdo susidarymas akyje ir akies defektų koregavimas.</w:t>
            </w:r>
          </w:p>
          <w:p w14:paraId="2F48E24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8.  Įvairių optinių prietaisų sandara</w:t>
            </w:r>
          </w:p>
          <w:p w14:paraId="1A1D391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Skirtingų šviesos spalvų spindulių sklidimo per įvairių formų skaidrius kūnus tyrimas.</w:t>
            </w:r>
          </w:p>
          <w:p w14:paraId="6E2356B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Dispersijos reiškinio stebėjimas.</w:t>
            </w:r>
          </w:p>
          <w:p w14:paraId="5CC3330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Su siūlomu rinkiniu  turi būti galima atlikti ne mažiau kaip 35 eksperimentus.</w:t>
            </w:r>
          </w:p>
          <w:p w14:paraId="478A61F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ne mažiau kaip šios priemonės:</w:t>
            </w:r>
          </w:p>
          <w:p w14:paraId="22DC742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Optikos darbastalis.</w:t>
            </w:r>
          </w:p>
          <w:p w14:paraId="7E60E3F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Ant stalo statomas metalinis darbastalis, ant kurio būtų statomi siūlomi optiniai rinkinio atskiri elementai (lęšiai, skaidrės, ekranas ir kt.) Darbastalio šonas turi būti graduotas, padalos vertė ne daugiau kaip 1 cm.</w:t>
            </w:r>
          </w:p>
          <w:p w14:paraId="6615845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Šviesos šaltinis.</w:t>
            </w:r>
          </w:p>
          <w:p w14:paraId="6282FE1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Siūlomam rinkiniui tinkantis šviesos šaltinis.</w:t>
            </w:r>
          </w:p>
          <w:p w14:paraId="565B3F5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Veidrodžių rinkinys.</w:t>
            </w:r>
          </w:p>
          <w:p w14:paraId="059A4EF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 plokščias, įgaubtas ir išgaubtas veidrodžiai. Vietoje jų galima pateikti vieną lankstų veidrodį, kuris atitiktų visų reikalaujamų veidrodžių formas.</w:t>
            </w:r>
          </w:p>
          <w:p w14:paraId="0BD4297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Skaidrūs įvairių formų kūnai.</w:t>
            </w:r>
          </w:p>
          <w:p w14:paraId="65472B2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skirtas šviesos spindulio eigai per juos stebėti.</w:t>
            </w:r>
          </w:p>
          <w:p w14:paraId="764FFD4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Jame turi būti stačiakampis kūnas ir  pusiau apskritas kūnas (</w:t>
            </w:r>
            <w:proofErr w:type="spellStart"/>
            <w:r w:rsidRPr="00270C10">
              <w:rPr>
                <w:rFonts w:asciiTheme="minorHAnsi" w:hAnsiTheme="minorHAnsi" w:cstheme="minorHAnsi"/>
                <w:sz w:val="21"/>
                <w:szCs w:val="21"/>
              </w:rPr>
              <w:t>pusapskritimis</w:t>
            </w:r>
            <w:proofErr w:type="spellEnd"/>
            <w:r w:rsidRPr="00270C10">
              <w:rPr>
                <w:rFonts w:asciiTheme="minorHAnsi" w:hAnsiTheme="minorHAnsi" w:cstheme="minorHAnsi"/>
                <w:sz w:val="21"/>
                <w:szCs w:val="21"/>
              </w:rPr>
              <w:t>) pagamintas iš akrilo ar stiklo.</w:t>
            </w:r>
          </w:p>
          <w:p w14:paraId="75B4021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Indas šviesos spindulio lūžiui stebėti.</w:t>
            </w:r>
          </w:p>
          <w:p w14:paraId="15C0942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Skaidrus indas skirtas spindulių eigos per skirtingo skaidrumo medžiagas stebėjimui (pvz. </w:t>
            </w:r>
            <w:proofErr w:type="spellStart"/>
            <w:r w:rsidRPr="00270C10">
              <w:rPr>
                <w:rFonts w:asciiTheme="minorHAnsi" w:hAnsiTheme="minorHAnsi" w:cstheme="minorHAnsi"/>
                <w:sz w:val="21"/>
                <w:szCs w:val="21"/>
              </w:rPr>
              <w:t>Petri</w:t>
            </w:r>
            <w:proofErr w:type="spellEnd"/>
            <w:r w:rsidRPr="00270C10">
              <w:rPr>
                <w:rFonts w:asciiTheme="minorHAnsi" w:hAnsiTheme="minorHAnsi" w:cstheme="minorHAnsi"/>
                <w:sz w:val="21"/>
                <w:szCs w:val="21"/>
              </w:rPr>
              <w:t xml:space="preserve"> lėkštelė). Indas turi būti padalintas į dvi dalis, su dangteliu. Į indą (atskiras jo dalis) turi būti galima įpilti skysčius.</w:t>
            </w:r>
          </w:p>
          <w:p w14:paraId="180082B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Glaudžiamasis ir sklaidomasis lęšiai.</w:t>
            </w:r>
          </w:p>
          <w:p w14:paraId="66A4A66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Prizmė dispersijai stebėti.</w:t>
            </w:r>
          </w:p>
          <w:p w14:paraId="5590FFD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8. Skaidrių laikiklis.</w:t>
            </w:r>
          </w:p>
          <w:p w14:paraId="36B45C1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Laikiklis statomas ant optinio darbastalio, turi būti su magnetine kojele, į jį turi būti galima įdėti siūlomas skaidres, filtrus.</w:t>
            </w:r>
          </w:p>
          <w:p w14:paraId="403E790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Į laikiklius įtvirtintas lęšių rinkinys.</w:t>
            </w:r>
          </w:p>
          <w:p w14:paraId="37B71AF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Turi būti ne mažiau kaip 5 lęšiai.</w:t>
            </w:r>
          </w:p>
          <w:p w14:paraId="0691C8B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Sklaidomasis ir glaudžiamasis lęšiai turi būti vienodo židinio nuotolio (pav., f = -100 mm ir f = 100 mm)</w:t>
            </w:r>
          </w:p>
          <w:p w14:paraId="21CD4E8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Lęšių laikikliai statomi ant optinio darbastalio, turi būti su magnetinėmis kojelėmis. Kiti lęšiai turi būti tokio židinio nuotolio, kad su jais būtų galima sumontuoti siūlomus optinius prietaisus (pav. žiūronai, teleskopai, mikroskopai ir pan.)</w:t>
            </w:r>
          </w:p>
          <w:p w14:paraId="5C49455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Filtrų ir skaidrių rinkinys.</w:t>
            </w:r>
          </w:p>
          <w:p w14:paraId="01F4EC7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Filtrai ir skaidrės turi būti įtvirtinti į rėmelius, pritaikyti juos įdėti į skaidrių laikiklį ar šviesos šaltinį.</w:t>
            </w:r>
          </w:p>
          <w:p w14:paraId="2C20B2B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 raudonos, mėlynos spalvos filtrai, skalės ar raidės, ar vaizdo skaidrė.</w:t>
            </w:r>
          </w:p>
          <w:p w14:paraId="7D74679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11. Filtrai su vienu, trimis, penkiais skaidriais plyšiais.</w:t>
            </w:r>
          </w:p>
          <w:p w14:paraId="75B66E7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12.  Baltas ekranas.</w:t>
            </w:r>
          </w:p>
          <w:p w14:paraId="72B95D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13. Objektas šešėliams stebėti.</w:t>
            </w:r>
          </w:p>
          <w:p w14:paraId="4C3537A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14. Ne mažiau kaip 4 žvakutės indeliuose.</w:t>
            </w:r>
          </w:p>
          <w:p w14:paraId="30A5356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15. Akrilinis blokelis su laikikliu.</w:t>
            </w:r>
          </w:p>
          <w:p w14:paraId="77623CB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0EC10876" w14:textId="77777777" w:rsidR="00D42215" w:rsidRPr="00270C10" w:rsidRDefault="00D42215" w:rsidP="00383691">
            <w:pPr>
              <w:jc w:val="both"/>
              <w:rPr>
                <w:rFonts w:asciiTheme="minorHAnsi" w:hAnsiTheme="minorHAnsi" w:cstheme="minorHAnsi"/>
                <w:sz w:val="21"/>
                <w:szCs w:val="21"/>
                <w:highlight w:val="green"/>
              </w:rPr>
            </w:pPr>
            <w:r w:rsidRPr="00270C10">
              <w:rPr>
                <w:rFonts w:asciiTheme="minorHAnsi" w:hAnsiTheme="minorHAnsi" w:cstheme="minorHAnsi"/>
                <w:sz w:val="21"/>
                <w:szCs w:val="21"/>
              </w:rPr>
              <w:lastRenderedPageBreak/>
              <w:t xml:space="preserve"> Vartotojams turi būti pateikta naudojimo instrukcija (galimų bandymų aprašymai) lietuvių kalba.</w:t>
            </w:r>
          </w:p>
          <w:p w14:paraId="1E6E5CA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0AE444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Rinkinio elektros srovės adapteris turi būti ženklintas CE ženklu.</w:t>
            </w:r>
          </w:p>
          <w:p w14:paraId="7214D14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ne daugiau kaip dviejuose plastikinėse, tvirtose uždaromose dėžėse/lagaminuose su pernešimui skirtomis rankenomis.   </w:t>
            </w:r>
          </w:p>
          <w:p w14:paraId="23ADE0C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Dėžių/lagaminų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6095AE93"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709" w:type="dxa"/>
            <w:shd w:val="clear" w:color="auto" w:fill="D9E2F3" w:themeFill="accent1" w:themeFillTint="33"/>
            <w:vAlign w:val="center"/>
          </w:tcPr>
          <w:p w14:paraId="507EF087"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 xml:space="preserve">3 </w:t>
            </w:r>
          </w:p>
          <w:p w14:paraId="30DE3FDD"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5944CC70"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TA3</w:t>
            </w:r>
          </w:p>
        </w:tc>
      </w:tr>
      <w:tr w:rsidR="00D42215" w:rsidRPr="00270C10" w14:paraId="2F7A9ECC" w14:textId="77777777" w:rsidTr="00D42215">
        <w:trPr>
          <w:jc w:val="center"/>
        </w:trPr>
        <w:tc>
          <w:tcPr>
            <w:tcW w:w="485" w:type="dxa"/>
            <w:shd w:val="clear" w:color="auto" w:fill="D9E2F3" w:themeFill="accent1" w:themeFillTint="33"/>
            <w:vAlign w:val="center"/>
          </w:tcPr>
          <w:p w14:paraId="16902F81"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18</w:t>
            </w:r>
          </w:p>
        </w:tc>
        <w:tc>
          <w:tcPr>
            <w:tcW w:w="1920" w:type="dxa"/>
            <w:shd w:val="clear" w:color="auto" w:fill="D9E2F3" w:themeFill="accent1" w:themeFillTint="33"/>
            <w:vAlign w:val="center"/>
          </w:tcPr>
          <w:p w14:paraId="347B180B" w14:textId="77777777" w:rsidR="00D42215" w:rsidRPr="00270C10" w:rsidRDefault="00D42215" w:rsidP="00383691">
            <w:pPr>
              <w:rPr>
                <w:rFonts w:asciiTheme="minorHAnsi" w:hAnsiTheme="minorHAnsi" w:cstheme="minorHAnsi"/>
                <w:sz w:val="21"/>
                <w:szCs w:val="21"/>
              </w:rPr>
            </w:pPr>
            <w:proofErr w:type="spellStart"/>
            <w:r w:rsidRPr="00270C10">
              <w:rPr>
                <w:rFonts w:asciiTheme="minorHAnsi" w:hAnsiTheme="minorHAnsi" w:cstheme="minorHAnsi"/>
                <w:sz w:val="21"/>
                <w:szCs w:val="21"/>
              </w:rPr>
              <w:t>Elektromagnetizmo</w:t>
            </w:r>
            <w:proofErr w:type="spellEnd"/>
            <w:r w:rsidRPr="00270C10">
              <w:rPr>
                <w:rFonts w:asciiTheme="minorHAnsi" w:hAnsiTheme="minorHAnsi" w:cstheme="minorHAnsi"/>
                <w:sz w:val="21"/>
                <w:szCs w:val="21"/>
              </w:rPr>
              <w:t xml:space="preserve"> rinkinys</w:t>
            </w:r>
          </w:p>
          <w:p w14:paraId="71562FF7"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127B0BF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kiekvienu siūlomu rinkiniu turi būti galima atlikti šiuos eksperimentus:</w:t>
            </w:r>
          </w:p>
          <w:p w14:paraId="1587F37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 Grandinės jungimo būdai. </w:t>
            </w:r>
          </w:p>
          <w:p w14:paraId="1B937D5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Omo dėsnis.</w:t>
            </w:r>
          </w:p>
          <w:p w14:paraId="043D128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Metalo varžos priklausomybės nuo temperatūros.</w:t>
            </w:r>
          </w:p>
          <w:p w14:paraId="35FDAD2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4. </w:t>
            </w:r>
            <w:proofErr w:type="spellStart"/>
            <w:r w:rsidRPr="00270C10">
              <w:rPr>
                <w:rFonts w:asciiTheme="minorHAnsi" w:hAnsiTheme="minorHAnsi" w:cstheme="minorHAnsi"/>
                <w:sz w:val="21"/>
                <w:szCs w:val="21"/>
              </w:rPr>
              <w:t>Termistorius</w:t>
            </w:r>
            <w:proofErr w:type="spellEnd"/>
            <w:r w:rsidRPr="00270C10">
              <w:rPr>
                <w:rFonts w:asciiTheme="minorHAnsi" w:hAnsiTheme="minorHAnsi" w:cstheme="minorHAnsi"/>
                <w:sz w:val="21"/>
                <w:szCs w:val="21"/>
              </w:rPr>
              <w:t>.</w:t>
            </w:r>
          </w:p>
          <w:p w14:paraId="5FE8634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Kondensatoriaus įkrovimo ir išsikrovimo nuo laiko diagramų kūrimas.</w:t>
            </w:r>
          </w:p>
          <w:p w14:paraId="713621F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Kondensatorius nuolatinėje ir kintamoje srovėje.</w:t>
            </w:r>
          </w:p>
          <w:p w14:paraId="44C0F16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Kūnai magnetiniame lauke.</w:t>
            </w:r>
          </w:p>
          <w:p w14:paraId="38F9774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8. Magnetinių </w:t>
            </w:r>
            <w:proofErr w:type="spellStart"/>
            <w:r w:rsidRPr="00270C10">
              <w:rPr>
                <w:rFonts w:asciiTheme="minorHAnsi" w:hAnsiTheme="minorHAnsi" w:cstheme="minorHAnsi"/>
                <w:sz w:val="21"/>
                <w:szCs w:val="21"/>
              </w:rPr>
              <w:t>dipoliai</w:t>
            </w:r>
            <w:proofErr w:type="spellEnd"/>
            <w:r w:rsidRPr="00270C10">
              <w:rPr>
                <w:rFonts w:asciiTheme="minorHAnsi" w:hAnsiTheme="minorHAnsi" w:cstheme="minorHAnsi"/>
                <w:sz w:val="21"/>
                <w:szCs w:val="21"/>
              </w:rPr>
              <w:t>.</w:t>
            </w:r>
          </w:p>
          <w:p w14:paraId="556097A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Jėgos magnetiniame lauke.</w:t>
            </w:r>
          </w:p>
          <w:p w14:paraId="75A6035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Elektromagnetinė indukcija.</w:t>
            </w:r>
          </w:p>
          <w:p w14:paraId="7CDAB9C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11. Nuolatinės srovės ir kintamosios srovės varža. </w:t>
            </w:r>
          </w:p>
          <w:p w14:paraId="6E1608B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12. Transformatorius.</w:t>
            </w:r>
          </w:p>
          <w:p w14:paraId="5E5862D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13. </w:t>
            </w:r>
            <w:proofErr w:type="spellStart"/>
            <w:r w:rsidRPr="00270C10">
              <w:rPr>
                <w:rFonts w:asciiTheme="minorHAnsi" w:hAnsiTheme="minorHAnsi" w:cstheme="minorHAnsi"/>
                <w:sz w:val="21"/>
                <w:szCs w:val="21"/>
              </w:rPr>
              <w:t>Termoenergija</w:t>
            </w:r>
            <w:proofErr w:type="spellEnd"/>
            <w:r w:rsidRPr="00270C10">
              <w:rPr>
                <w:rFonts w:asciiTheme="minorHAnsi" w:hAnsiTheme="minorHAnsi" w:cstheme="minorHAnsi"/>
                <w:sz w:val="21"/>
                <w:szCs w:val="21"/>
              </w:rPr>
              <w:t>.</w:t>
            </w:r>
          </w:p>
          <w:p w14:paraId="7731E61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Mažesnės rinkinio detalės turi būti įmontuotos (kiek įmanoma) į plastikinius, permatomus gaubtus. Gaubtuose turi būti padaryti išvadai siūlomiems kištukiniams laidams sujungti, o ant gaubto viršaus turi būti pavaizduotas detalės scheminis ženklas.</w:t>
            </w:r>
          </w:p>
          <w:p w14:paraId="5CEB3F7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47EEC40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Tiesus magnetas (ne mažiau 1 vnt.).</w:t>
            </w:r>
          </w:p>
          <w:p w14:paraId="2DE3D7F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Pasaginis magnetas (ne mažiau 1 vnt.).</w:t>
            </w:r>
          </w:p>
          <w:p w14:paraId="18E06C1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Išardomas transformatoriaus (ne mažiau 1 vnt.):</w:t>
            </w:r>
          </w:p>
          <w:p w14:paraId="749F1D3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viena rite turi turėti 200/400/600 apvijų;</w:t>
            </w:r>
          </w:p>
          <w:p w14:paraId="172FF08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kita – 400/400/800 apvijų;</w:t>
            </w:r>
          </w:p>
          <w:p w14:paraId="252ABA6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turi būti pateikta siūlomoms ritėms tinkanti transformatoriaus  šerdis, sutvirtinimo varžtas.</w:t>
            </w:r>
          </w:p>
          <w:p w14:paraId="733E52C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Varžynas (ne mažiau 1 vnt.):</w:t>
            </w:r>
          </w:p>
          <w:p w14:paraId="38FA166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prie skaidrios lentelės pritvirtintos ištemptos ne mažiau kaip trys skirtingo laidumo vielos (varžos);</w:t>
            </w:r>
          </w:p>
          <w:p w14:paraId="6D392D6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prie kiekvienos varžos turi būti padaryti laidų jungimo  kontaktai.</w:t>
            </w:r>
          </w:p>
          <w:p w14:paraId="458EA72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Potenciometras (įmontuotas į gaubtą), ne mažiau kaip 100 Ω, (ne mažiau 1 vnt.).</w:t>
            </w:r>
          </w:p>
          <w:p w14:paraId="0CB0210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6. </w:t>
            </w:r>
            <w:proofErr w:type="spellStart"/>
            <w:r w:rsidRPr="00270C10">
              <w:rPr>
                <w:rFonts w:asciiTheme="minorHAnsi" w:hAnsiTheme="minorHAnsi" w:cstheme="minorHAnsi"/>
                <w:sz w:val="21"/>
                <w:szCs w:val="21"/>
              </w:rPr>
              <w:t>Rezistoriai</w:t>
            </w:r>
            <w:proofErr w:type="spellEnd"/>
            <w:r w:rsidRPr="00270C10">
              <w:rPr>
                <w:rFonts w:asciiTheme="minorHAnsi" w:hAnsiTheme="minorHAnsi" w:cstheme="minorHAnsi"/>
                <w:sz w:val="21"/>
                <w:szCs w:val="21"/>
              </w:rPr>
              <w:t xml:space="preserve"> (ne mažiau kaip 3 vnt.):</w:t>
            </w:r>
          </w:p>
          <w:p w14:paraId="5BEF951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įmontuoti į gaubtus; rinkinyje turi būti 33 Ω, 47 Ω, 1 </w:t>
            </w:r>
            <w:proofErr w:type="spellStart"/>
            <w:r w:rsidRPr="00270C10">
              <w:rPr>
                <w:rFonts w:asciiTheme="minorHAnsi" w:hAnsiTheme="minorHAnsi" w:cstheme="minorHAnsi"/>
                <w:sz w:val="21"/>
                <w:szCs w:val="21"/>
              </w:rPr>
              <w:t>kΩ</w:t>
            </w:r>
            <w:proofErr w:type="spellEnd"/>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rezistoriai</w:t>
            </w:r>
            <w:proofErr w:type="spellEnd"/>
            <w:r w:rsidRPr="00270C10">
              <w:rPr>
                <w:rFonts w:asciiTheme="minorHAnsi" w:hAnsiTheme="minorHAnsi" w:cstheme="minorHAnsi"/>
                <w:sz w:val="21"/>
                <w:szCs w:val="21"/>
              </w:rPr>
              <w:t>.</w:t>
            </w:r>
          </w:p>
          <w:p w14:paraId="11371F6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7. NTC </w:t>
            </w:r>
            <w:proofErr w:type="spellStart"/>
            <w:r w:rsidRPr="00270C10">
              <w:rPr>
                <w:rFonts w:asciiTheme="minorHAnsi" w:hAnsiTheme="minorHAnsi" w:cstheme="minorHAnsi"/>
                <w:sz w:val="21"/>
                <w:szCs w:val="21"/>
              </w:rPr>
              <w:t>rezistorius</w:t>
            </w:r>
            <w:proofErr w:type="spellEnd"/>
            <w:r w:rsidRPr="00270C10">
              <w:rPr>
                <w:rFonts w:asciiTheme="minorHAnsi" w:hAnsiTheme="minorHAnsi" w:cstheme="minorHAnsi"/>
                <w:sz w:val="21"/>
                <w:szCs w:val="21"/>
              </w:rPr>
              <w:t xml:space="preserve"> (įmontuotas į gaubtą), 100 Ω (ne mažiau 1 vnt.).</w:t>
            </w:r>
          </w:p>
          <w:p w14:paraId="0ABD2F1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8. Kondensatoriai (ne mažiau kaip 2 vnt.):</w:t>
            </w:r>
          </w:p>
          <w:p w14:paraId="16C3D8A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įmontuoti į gaubtus; rinkinyje turi būti 4700 </w:t>
            </w:r>
            <w:proofErr w:type="spellStart"/>
            <w:r w:rsidRPr="00270C10">
              <w:rPr>
                <w:rFonts w:asciiTheme="minorHAnsi" w:hAnsiTheme="minorHAnsi" w:cstheme="minorHAnsi"/>
                <w:sz w:val="21"/>
                <w:szCs w:val="21"/>
              </w:rPr>
              <w:t>μF</w:t>
            </w:r>
            <w:proofErr w:type="spellEnd"/>
            <w:r w:rsidRPr="00270C10">
              <w:rPr>
                <w:rFonts w:asciiTheme="minorHAnsi" w:hAnsiTheme="minorHAnsi" w:cstheme="minorHAnsi"/>
                <w:sz w:val="21"/>
                <w:szCs w:val="21"/>
              </w:rPr>
              <w:t xml:space="preserve">, 10 </w:t>
            </w:r>
            <w:proofErr w:type="spellStart"/>
            <w:r w:rsidRPr="00270C10">
              <w:rPr>
                <w:rFonts w:asciiTheme="minorHAnsi" w:hAnsiTheme="minorHAnsi" w:cstheme="minorHAnsi"/>
                <w:sz w:val="21"/>
                <w:szCs w:val="21"/>
              </w:rPr>
              <w:t>μF</w:t>
            </w:r>
            <w:proofErr w:type="spellEnd"/>
            <w:r w:rsidRPr="00270C10">
              <w:rPr>
                <w:rFonts w:asciiTheme="minorHAnsi" w:hAnsiTheme="minorHAnsi" w:cstheme="minorHAnsi"/>
                <w:sz w:val="21"/>
                <w:szCs w:val="21"/>
              </w:rPr>
              <w:t xml:space="preserve"> kondensatoriai.</w:t>
            </w:r>
          </w:p>
          <w:p w14:paraId="725A3B1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Lempučių lizdas su lempute (ne mažiau kaip 2 vnt.).</w:t>
            </w:r>
          </w:p>
          <w:p w14:paraId="0A9A518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Jungiklis, įmontuotas į gaubtą (ne mažiau 1 vnt.).</w:t>
            </w:r>
          </w:p>
          <w:p w14:paraId="5D357B7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11. Vielų rinkinys:</w:t>
            </w:r>
          </w:p>
          <w:p w14:paraId="67CF11A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50 m chromo/nikelio viela, 0,2 mm;</w:t>
            </w:r>
          </w:p>
          <w:p w14:paraId="0DE5D43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50 m geležies lydinio viela, 0,2 mm.</w:t>
            </w:r>
          </w:p>
          <w:p w14:paraId="450B2EE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12. Jungiamųjų laidų rinkinys (ne mažiau kaip 18 vnt.):</w:t>
            </w:r>
          </w:p>
          <w:p w14:paraId="591417F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laidai turi būti su kištukinėmis jungtimis, trijų skirtingų ilgių (kiekvieno ilgio ne mažiau kaip po 6 laidus);</w:t>
            </w:r>
          </w:p>
          <w:p w14:paraId="72E8E8D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laidai turi būti trijų skirtingų spalvų (kiekvieno ilgio ne mažiau kaip po du vienodos spalvos laidai).</w:t>
            </w:r>
          </w:p>
          <w:p w14:paraId="6C3ABA6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14. Geležies drožlės (ne mažiau kaip 50 g).</w:t>
            </w:r>
          </w:p>
          <w:p w14:paraId="240E0A5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Visi siūlomo rinkinio komponentai turi būti tarpusavyje techniškai suderinti.</w:t>
            </w:r>
          </w:p>
          <w:p w14:paraId="49AE738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plastikinėje, tvirtoje uždaromoje dėžėje/lagamine su pernešimui skirta rankena/rankenomis.  </w:t>
            </w:r>
          </w:p>
          <w:p w14:paraId="449210E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329F3D1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Turi būti pateikta naudojimo instrukcija lietuvių kalba su galimų bandymų aprašymais.</w:t>
            </w:r>
          </w:p>
          <w:p w14:paraId="558D61B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w:t>
            </w:r>
          </w:p>
          <w:p w14:paraId="2BEAB59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Montavimo plokštė.</w:t>
            </w:r>
          </w:p>
          <w:p w14:paraId="66457BA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Plokštė turi būti pagaminta iš nerūdijančio plieno, skirta/tinkanti siūlomoms rinkinio detalėms tvirtinti/montuoti.</w:t>
            </w:r>
          </w:p>
          <w:p w14:paraId="12A6BEE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Plokštė neturi liestis su stalu – turi būti ne mažiau kaip 4 neslidžios guminės atramos.</w:t>
            </w:r>
          </w:p>
          <w:p w14:paraId="21F6144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Maitinimo šaltinis.</w:t>
            </w:r>
          </w:p>
          <w:p w14:paraId="7874033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Maitinimo šaltinis turi tikti siūlomam rinkiniui.</w:t>
            </w:r>
          </w:p>
          <w:p w14:paraId="15AD1E2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Turi būti galima pasirinkti išėjimo įtampą (nuolatinę ir kintamą): 1,5 V / 3,0 V / 4,5 V / 6,0 V.</w:t>
            </w:r>
          </w:p>
          <w:p w14:paraId="2D6A22F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Maitinimo įtampa 230 V, 50 Hz.</w:t>
            </w:r>
          </w:p>
          <w:p w14:paraId="4A9B473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420866E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Maitinimo šaltinis turi būti ženklintas CE ženklu.</w:t>
            </w:r>
          </w:p>
          <w:p w14:paraId="57611FF5"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Garantija ne mažiau kaip 24 mėnesiai nuo prekių perdavimo-priėmimo akto pasirašymo dienos.</w:t>
            </w:r>
          </w:p>
        </w:tc>
        <w:tc>
          <w:tcPr>
            <w:tcW w:w="709" w:type="dxa"/>
            <w:shd w:val="clear" w:color="auto" w:fill="D9E2F3" w:themeFill="accent1" w:themeFillTint="33"/>
            <w:vAlign w:val="center"/>
          </w:tcPr>
          <w:p w14:paraId="4B2B0F2E"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4</w:t>
            </w:r>
          </w:p>
          <w:p w14:paraId="4DF229AF" w14:textId="77777777" w:rsidR="00D42215" w:rsidRPr="00270C10" w:rsidRDefault="00D42215" w:rsidP="00383691">
            <w:pPr>
              <w:rPr>
                <w:rFonts w:asciiTheme="minorHAnsi" w:hAnsiTheme="minorHAnsi" w:cstheme="minorHAnsi"/>
                <w:sz w:val="21"/>
                <w:szCs w:val="21"/>
              </w:rPr>
            </w:pPr>
          </w:p>
          <w:p w14:paraId="5E35ED79" w14:textId="77777777" w:rsidR="00D42215" w:rsidRPr="00270C10" w:rsidRDefault="00D42215" w:rsidP="00383691">
            <w:pPr>
              <w:jc w:val="center"/>
              <w:rPr>
                <w:rFonts w:asciiTheme="minorHAnsi" w:hAnsiTheme="minorHAnsi" w:cstheme="minorHAnsi"/>
                <w:sz w:val="21"/>
                <w:szCs w:val="21"/>
              </w:rPr>
            </w:pPr>
          </w:p>
        </w:tc>
        <w:tc>
          <w:tcPr>
            <w:tcW w:w="1280" w:type="dxa"/>
            <w:shd w:val="clear" w:color="auto" w:fill="D9E2F3" w:themeFill="accent1" w:themeFillTint="33"/>
            <w:vAlign w:val="center"/>
          </w:tcPr>
          <w:p w14:paraId="55E41F0F"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TA2</w:t>
            </w:r>
          </w:p>
          <w:p w14:paraId="2B887611" w14:textId="77777777" w:rsidR="00D42215" w:rsidRPr="00270C10" w:rsidRDefault="00D42215" w:rsidP="00383691">
            <w:pPr>
              <w:contextualSpacing/>
              <w:jc w:val="center"/>
              <w:rPr>
                <w:rFonts w:asciiTheme="minorHAnsi" w:hAnsiTheme="minorHAnsi" w:cstheme="minorHAnsi"/>
                <w:sz w:val="21"/>
                <w:szCs w:val="21"/>
              </w:rPr>
            </w:pPr>
            <w:r w:rsidRPr="00270C10">
              <w:rPr>
                <w:rFonts w:ascii="Calibri" w:hAnsi="Calibri" w:cs="Calibri"/>
                <w:sz w:val="21"/>
                <w:szCs w:val="21"/>
              </w:rPr>
              <w:t>U2</w:t>
            </w:r>
          </w:p>
        </w:tc>
      </w:tr>
      <w:tr w:rsidR="00D42215" w:rsidRPr="00270C10" w14:paraId="55216580" w14:textId="77777777" w:rsidTr="00D42215">
        <w:trPr>
          <w:jc w:val="center"/>
        </w:trPr>
        <w:tc>
          <w:tcPr>
            <w:tcW w:w="485" w:type="dxa"/>
            <w:shd w:val="clear" w:color="auto" w:fill="D9E2F3" w:themeFill="accent1" w:themeFillTint="33"/>
            <w:vAlign w:val="center"/>
          </w:tcPr>
          <w:p w14:paraId="0E2AD40D"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t>19</w:t>
            </w:r>
          </w:p>
        </w:tc>
        <w:tc>
          <w:tcPr>
            <w:tcW w:w="1920" w:type="dxa"/>
            <w:shd w:val="clear" w:color="auto" w:fill="D9E2F3" w:themeFill="accent1" w:themeFillTint="33"/>
            <w:vAlign w:val="center"/>
          </w:tcPr>
          <w:p w14:paraId="1C15A555"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t>Optikos eksperimentų rinkinys</w:t>
            </w:r>
          </w:p>
          <w:p w14:paraId="0574609C" w14:textId="77777777" w:rsidR="00D42215" w:rsidRPr="00270C10" w:rsidRDefault="00D42215" w:rsidP="00383691">
            <w:pPr>
              <w:contextualSpacing/>
              <w:jc w:val="both"/>
              <w:rPr>
                <w:rFonts w:asciiTheme="minorHAnsi" w:hAnsiTheme="minorHAnsi" w:cstheme="minorHAnsi"/>
                <w:sz w:val="21"/>
                <w:szCs w:val="21"/>
              </w:rPr>
            </w:pPr>
          </w:p>
        </w:tc>
        <w:tc>
          <w:tcPr>
            <w:tcW w:w="5245" w:type="dxa"/>
            <w:shd w:val="clear" w:color="auto" w:fill="D9E2F3" w:themeFill="accent1" w:themeFillTint="33"/>
            <w:vAlign w:val="center"/>
          </w:tcPr>
          <w:p w14:paraId="5CAAF30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Kiekvieną rinkinį turi sudaryti šios priemonės:</w:t>
            </w:r>
          </w:p>
          <w:p w14:paraId="253A096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  Šviesos šaltiniai.</w:t>
            </w:r>
          </w:p>
          <w:p w14:paraId="3E88185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Vienas šviesos šaltinis - šviesos diodų (LED), kryptingai skleidžiantis šviesos srautą (skirtas šešėlių, šviesos atspindžiui nuo veidrodžių, šviesos sklidimui per lęšius stebėjimui, šviesos interferencijos ir difrakcijos tyrimui).</w:t>
            </w:r>
          </w:p>
          <w:p w14:paraId="061AFD4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Antrasis šviesos šaltinis - lazerinis, skirtas šviesos spindulio atspindžio/lūžio interferencijos, difrakcijos, koncentracijos  reiškiniams tirti. Lazerio spindulio spalva – raudona.</w:t>
            </w:r>
          </w:p>
          <w:p w14:paraId="54744D2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Šviesos šaltiniai turi būti įmontuoti į uždaras plokščiadugnes dėžutes, kurias būtų galima stabiliai padėti ant plokščių platformų ar stalo.</w:t>
            </w:r>
          </w:p>
          <w:p w14:paraId="0CC1F89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Gali būti siūlomas ir vienas šviesos šaltinis, kuriame integruotas LED ir lazerinis šviesos šaltiniai.</w:t>
            </w:r>
          </w:p>
          <w:p w14:paraId="086A7DA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Turi būti pateikti reikiami maitinimo šaltiniai.</w:t>
            </w:r>
          </w:p>
          <w:p w14:paraId="0152E95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Veidrodžių rinkinys.</w:t>
            </w:r>
          </w:p>
          <w:p w14:paraId="64CF201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Rinkinį turi sudaryti plokščiasis, įgaubtas ir išgaubtas veidrodžiai. Gali būti siūlomas vienas kombinuotas veidrodis, kuriame integruoti visi šio tipo veidrodžiai.</w:t>
            </w:r>
          </w:p>
          <w:p w14:paraId="790F495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Veidrodžiai turi būti nedūžtantys, juos turi būti galima naudoti ant stalo ar siūlomų optinių bėgelių paaukštinimo (turi būti pateikti reikiami laikikliai).</w:t>
            </w:r>
          </w:p>
          <w:p w14:paraId="0BD6DC9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Skaidrių įvairių formų kūnų rinkinys.</w:t>
            </w:r>
          </w:p>
          <w:p w14:paraId="4CD95DA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skirtas šviesos spindulio eigai per juos stebėti. Rinkinyje turi būti ne mažiau kaip 6 skaidrūs kūnai, tame tarpe: stačiakampis kūnas, pusiau apskritas kūnas (</w:t>
            </w:r>
            <w:proofErr w:type="spellStart"/>
            <w:r w:rsidRPr="00270C10">
              <w:rPr>
                <w:rFonts w:asciiTheme="minorHAnsi" w:hAnsiTheme="minorHAnsi" w:cstheme="minorHAnsi"/>
                <w:sz w:val="21"/>
                <w:szCs w:val="21"/>
              </w:rPr>
              <w:t>pusapskritimis</w:t>
            </w:r>
            <w:proofErr w:type="spellEnd"/>
            <w:r w:rsidRPr="00270C10">
              <w:rPr>
                <w:rFonts w:asciiTheme="minorHAnsi" w:hAnsiTheme="minorHAnsi" w:cstheme="minorHAnsi"/>
                <w:sz w:val="21"/>
                <w:szCs w:val="21"/>
              </w:rPr>
              <w:t>), prizmė, glaudžiamasis ir sklaidomais lęšiai.</w:t>
            </w:r>
          </w:p>
          <w:p w14:paraId="26DD8BD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Kampų matavimo diskas.</w:t>
            </w:r>
          </w:p>
          <w:p w14:paraId="1C4B648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Disku turi būti galima išmatuoti 0 iki 360 laipsnių kampus. Diskas linijomis padalintas į 4 dalis (po 90 laipsnių).</w:t>
            </w:r>
          </w:p>
          <w:p w14:paraId="135CF85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Diską turi būti galima įtvirtinti į siūlomą laikiklį. Ant disko turi būti galima uždėti siūlomus veidrodžius, skaidrius įvairių formų kūnus ir matuoti spindulių sklidimo kampus.</w:t>
            </w:r>
          </w:p>
          <w:p w14:paraId="5629DCF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5. Indas šviesos spindulio lūžiui stebėti.</w:t>
            </w:r>
          </w:p>
          <w:p w14:paraId="1F0DCC5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Skaidrus indas skirtas spindulių eigos per skirtingo skaidrumo medžiagas stebėjimui (pav. </w:t>
            </w:r>
            <w:proofErr w:type="spellStart"/>
            <w:r w:rsidRPr="00270C10">
              <w:rPr>
                <w:rFonts w:asciiTheme="minorHAnsi" w:hAnsiTheme="minorHAnsi" w:cstheme="minorHAnsi"/>
                <w:sz w:val="21"/>
                <w:szCs w:val="21"/>
              </w:rPr>
              <w:t>Petri</w:t>
            </w:r>
            <w:proofErr w:type="spellEnd"/>
            <w:r w:rsidRPr="00270C10">
              <w:rPr>
                <w:rFonts w:asciiTheme="minorHAnsi" w:hAnsiTheme="minorHAnsi" w:cstheme="minorHAnsi"/>
                <w:sz w:val="21"/>
                <w:szCs w:val="21"/>
              </w:rPr>
              <w:t xml:space="preserve"> lėkštelė). Indas turi būti padalintas į dvi dalis, su dangteliu. Į indą (atskiras jo dalis) galima įpilti skysčius.</w:t>
            </w:r>
          </w:p>
          <w:p w14:paraId="6781841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6. Lęšių rinkinys.</w:t>
            </w:r>
          </w:p>
          <w:p w14:paraId="6EB44E2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Lęšiai turi būti įtvirtinti laikikliuose su strypeliais.</w:t>
            </w:r>
          </w:p>
          <w:p w14:paraId="1627F19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Lęšius turi būti galima įtvirtinti (techniškai dera) į siūlomus lęšių ir skaidrių laikiklius.</w:t>
            </w:r>
          </w:p>
          <w:p w14:paraId="156AD34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Rinkinyje turi būti, ne mažiau kaip 4 skirtingi lęšiai (židinio nuotolio, formos), </w:t>
            </w:r>
            <w:proofErr w:type="spellStart"/>
            <w:r w:rsidRPr="00270C10">
              <w:rPr>
                <w:rFonts w:asciiTheme="minorHAnsi" w:hAnsiTheme="minorHAnsi" w:cstheme="minorHAnsi"/>
                <w:sz w:val="21"/>
                <w:szCs w:val="21"/>
              </w:rPr>
              <w:t>kondensorius</w:t>
            </w:r>
            <w:proofErr w:type="spellEnd"/>
            <w:r w:rsidRPr="00270C10">
              <w:rPr>
                <w:rFonts w:asciiTheme="minorHAnsi" w:hAnsiTheme="minorHAnsi" w:cstheme="minorHAnsi"/>
                <w:sz w:val="21"/>
                <w:szCs w:val="21"/>
              </w:rPr>
              <w:t>.</w:t>
            </w:r>
          </w:p>
          <w:p w14:paraId="3E389DA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7. Lygiakampė prizmė.</w:t>
            </w:r>
          </w:p>
          <w:p w14:paraId="1D047BA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Kiekvienas prizmės kampas po 60 laipsnių.</w:t>
            </w:r>
          </w:p>
          <w:p w14:paraId="01D87A3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8. Bėgiai.</w:t>
            </w:r>
          </w:p>
          <w:p w14:paraId="68D611E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Ant stalo pastatomi ne trumpesni kaip 40 cm žemi bėgiai, ant kurių montuojamas šviesos šaltinis, laikikliai (siūlomiems lęšiams, skaidrėms, ekranui ir kt.) siūlomos priemonės. Bėgių šonas turi būti graduotas, padalos vertė - 1 mm, skaičiai rašomi kas 1 cm.</w:t>
            </w:r>
          </w:p>
          <w:p w14:paraId="75248C8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9. Bėgiais slankiojantys lęšių ir skaidrių laikikliai.</w:t>
            </w:r>
          </w:p>
          <w:p w14:paraId="162F8BE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Ne mažiau kaip 5 bėgiais slankiojantys laikikliai, kuriuos turi būti galima tvirtinti norimoje siūlomų bėgių vietoje. Į slankiojančius laikiklius turi būti galima įdėti ir įtvirtinti siūlomus stacionariai įtvirtintus lęšius, įvairius siūlomų priemonių laikiklius, ekraną ir pan.</w:t>
            </w:r>
          </w:p>
          <w:p w14:paraId="1E2AD39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10. Šviesos šaltinio laikiklis.</w:t>
            </w:r>
          </w:p>
          <w:p w14:paraId="6C03989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Platforma šviesos šaltiniui padėti, kurią turi būti galima įtvirtinti į bėgiais slankiojančius laikiklius.</w:t>
            </w:r>
          </w:p>
          <w:p w14:paraId="6101280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11. Skaidrių ir diafragmos laikiklis.</w:t>
            </w:r>
          </w:p>
          <w:p w14:paraId="046877B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Skaidrių laikiklį turi būti galima įtvirtinti į bėgiais slankiojančius laikiklius.</w:t>
            </w:r>
          </w:p>
          <w:p w14:paraId="36C5A10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12. Filtrų ir skaidrių rinkinys.</w:t>
            </w:r>
          </w:p>
          <w:p w14:paraId="56BEE1C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Filtrai ir skaidrės turi būti įtvirtinti į rėmelius ir juos turi būti galima įdėti į skaidrių laikiklį, įtvirtinti į bėgelius. Rinkinyje turi būti raudonos, mėlynos, žalios, spalvos filtrai, skalės ar raidės skaidrė.</w:t>
            </w:r>
          </w:p>
          <w:p w14:paraId="73E7980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13. Akrilo strypas.</w:t>
            </w:r>
          </w:p>
          <w:p w14:paraId="459EBDC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parengtas naudojimui, atskiri rinkinio elementai tarpusavyje turi būti techniškai suderinti, turi būti pateikti visi papildomi laikikliai ir priedai.</w:t>
            </w:r>
          </w:p>
          <w:p w14:paraId="75E45336"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naudojimo instrukcija (galimų bandymų aprašymai) lietuvių kalba.</w:t>
            </w:r>
          </w:p>
          <w:p w14:paraId="5359347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turi būti ženklintas CE ženklu.</w:t>
            </w:r>
          </w:p>
          <w:p w14:paraId="3103B4B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Siūlomas rinkinys turi būti komplektuojamas vienoje  plastikinėse, tvirtose uždaromose dėžėje/lagamine su pernešimui skirta rankena/rankenomis.   </w:t>
            </w:r>
          </w:p>
          <w:p w14:paraId="7638B39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Dėžės/lagamino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155A1BD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Papildomai turi būti pateikta:</w:t>
            </w:r>
          </w:p>
          <w:p w14:paraId="26D65F0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1. </w:t>
            </w:r>
            <w:proofErr w:type="spellStart"/>
            <w:r w:rsidRPr="00270C10">
              <w:rPr>
                <w:rFonts w:asciiTheme="minorHAnsi" w:hAnsiTheme="minorHAnsi" w:cstheme="minorHAnsi"/>
                <w:sz w:val="21"/>
                <w:szCs w:val="21"/>
              </w:rPr>
              <w:t>Poliaroidų</w:t>
            </w:r>
            <w:proofErr w:type="spellEnd"/>
            <w:r w:rsidRPr="00270C10">
              <w:rPr>
                <w:rFonts w:asciiTheme="minorHAnsi" w:hAnsiTheme="minorHAnsi" w:cstheme="minorHAnsi"/>
                <w:sz w:val="21"/>
                <w:szCs w:val="21"/>
              </w:rPr>
              <w:t xml:space="preserve"> rinkinys.</w:t>
            </w:r>
          </w:p>
          <w:p w14:paraId="09094D9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Rinkinį turi sudaryti du </w:t>
            </w:r>
            <w:proofErr w:type="spellStart"/>
            <w:r w:rsidRPr="00270C10">
              <w:rPr>
                <w:rFonts w:asciiTheme="minorHAnsi" w:hAnsiTheme="minorHAnsi" w:cstheme="minorHAnsi"/>
                <w:sz w:val="21"/>
                <w:szCs w:val="21"/>
              </w:rPr>
              <w:t>poliaroidai</w:t>
            </w:r>
            <w:proofErr w:type="spellEnd"/>
            <w:r w:rsidRPr="00270C10">
              <w:rPr>
                <w:rFonts w:asciiTheme="minorHAnsi" w:hAnsiTheme="minorHAnsi" w:cstheme="minorHAnsi"/>
                <w:sz w:val="21"/>
                <w:szCs w:val="21"/>
              </w:rPr>
              <w:t>.</w:t>
            </w:r>
          </w:p>
          <w:p w14:paraId="44F35C5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Kiekvienas </w:t>
            </w:r>
            <w:proofErr w:type="spellStart"/>
            <w:r w:rsidRPr="00270C10">
              <w:rPr>
                <w:rFonts w:asciiTheme="minorHAnsi" w:hAnsiTheme="minorHAnsi" w:cstheme="minorHAnsi"/>
                <w:sz w:val="21"/>
                <w:szCs w:val="21"/>
              </w:rPr>
              <w:t>poliaroidas</w:t>
            </w:r>
            <w:proofErr w:type="spellEnd"/>
            <w:r w:rsidRPr="00270C10">
              <w:rPr>
                <w:rFonts w:asciiTheme="minorHAnsi" w:hAnsiTheme="minorHAnsi" w:cstheme="minorHAnsi"/>
                <w:sz w:val="21"/>
                <w:szCs w:val="21"/>
              </w:rPr>
              <w:t xml:space="preserve"> turi atitikti nurodytus reikalavimus:</w:t>
            </w:r>
          </w:p>
          <w:p w14:paraId="472A93C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Poliaroidai</w:t>
            </w:r>
            <w:proofErr w:type="spellEnd"/>
            <w:r w:rsidRPr="00270C10">
              <w:rPr>
                <w:rFonts w:asciiTheme="minorHAnsi" w:hAnsiTheme="minorHAnsi" w:cstheme="minorHAnsi"/>
                <w:sz w:val="21"/>
                <w:szCs w:val="21"/>
              </w:rPr>
              <w:t xml:space="preserve"> turi būti įtvirtinti laikiklyje su skale.</w:t>
            </w:r>
          </w:p>
          <w:p w14:paraId="4774242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Poliaroidus</w:t>
            </w:r>
            <w:proofErr w:type="spellEnd"/>
            <w:r w:rsidRPr="00270C10">
              <w:rPr>
                <w:rFonts w:asciiTheme="minorHAnsi" w:hAnsiTheme="minorHAnsi" w:cstheme="minorHAnsi"/>
                <w:sz w:val="21"/>
                <w:szCs w:val="21"/>
              </w:rPr>
              <w:t xml:space="preserve"> (kiekvieną) aplink savo ašį turi būti galima sukti 180° kampu (arba vieną 360° kampu).</w:t>
            </w:r>
          </w:p>
          <w:p w14:paraId="4D9B53A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Turi būti sugraduotos besisukančių </w:t>
            </w:r>
            <w:proofErr w:type="spellStart"/>
            <w:r w:rsidRPr="00270C10">
              <w:rPr>
                <w:rFonts w:asciiTheme="minorHAnsi" w:hAnsiTheme="minorHAnsi" w:cstheme="minorHAnsi"/>
                <w:sz w:val="21"/>
                <w:szCs w:val="21"/>
              </w:rPr>
              <w:t>poliaroidų</w:t>
            </w:r>
            <w:proofErr w:type="spellEnd"/>
            <w:r w:rsidRPr="00270C10">
              <w:rPr>
                <w:rFonts w:asciiTheme="minorHAnsi" w:hAnsiTheme="minorHAnsi" w:cstheme="minorHAnsi"/>
                <w:sz w:val="21"/>
                <w:szCs w:val="21"/>
              </w:rPr>
              <w:t xml:space="preserve"> laikiklių dalys. Padalos vertė ne daugiau kaip vertė – 5°.</w:t>
            </w:r>
          </w:p>
          <w:p w14:paraId="5AE591C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Poliaroidus</w:t>
            </w:r>
            <w:proofErr w:type="spellEnd"/>
            <w:r w:rsidRPr="00270C10">
              <w:rPr>
                <w:rFonts w:asciiTheme="minorHAnsi" w:hAnsiTheme="minorHAnsi" w:cstheme="minorHAnsi"/>
                <w:sz w:val="21"/>
                <w:szCs w:val="21"/>
              </w:rPr>
              <w:t xml:space="preserve"> turi būti galima įtvirtinti į siūlomus laikiklius.</w:t>
            </w:r>
          </w:p>
          <w:p w14:paraId="2FA9943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2. Difrakcinių gardelių rinkinys.</w:t>
            </w:r>
          </w:p>
          <w:p w14:paraId="17A7F73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Rinkinį turi sudaryti ne mažiau kaip trys įrėmintos difrakcinės gardelės.</w:t>
            </w:r>
          </w:p>
          <w:p w14:paraId="21C4E9A1"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Rinkinyje turi būti šios difrakcinės gardelės, kurių parametrai: 80, 300 ir 600 linijų/milimetre.</w:t>
            </w:r>
          </w:p>
          <w:p w14:paraId="1A4392BE"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Skaidres (su difrakcinėmis gardelėmis) turi būti galima  įtvirtinti į siūlomus laikiklius.</w:t>
            </w:r>
          </w:p>
          <w:p w14:paraId="07042C3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3.  Ekranas.</w:t>
            </w:r>
          </w:p>
          <w:p w14:paraId="4620562D"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Baltas ekranas su skale. Ekranas turi būti  įtvirtinamas į slankiojančius laikiklius. Turi būti pateikti reikiami tvirtinimo elementai.</w:t>
            </w:r>
          </w:p>
          <w:p w14:paraId="6196D84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16. Paprasto stiklo ekranas. Ekranas turi būti statomas ant lygaus paviršiaus. Turi būti pateiktas tam tinkamas laikiklis.</w:t>
            </w:r>
          </w:p>
          <w:p w14:paraId="72F43D7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4. Žėručio gabaliukas įtvirtintas skaidrių rėmelyje.</w:t>
            </w:r>
          </w:p>
          <w:p w14:paraId="3B5DB04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Šiuo papildomo rinkinio atskiri elementai turi techniškai derėti su pagrindiniu rinkiniu. </w:t>
            </w:r>
          </w:p>
          <w:p w14:paraId="1440EA17"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Vartotojams turi būti pateikta naudojimo instrukcija (galimų bandymų aprašymai) lietuvių kalba.</w:t>
            </w:r>
          </w:p>
          <w:p w14:paraId="19613AB7"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Viso rinkinio garantija 24 mėnesiai nuo prekių perdavimo-priėmimo akto pasirašymo dienos.</w:t>
            </w:r>
          </w:p>
        </w:tc>
        <w:tc>
          <w:tcPr>
            <w:tcW w:w="709" w:type="dxa"/>
            <w:shd w:val="clear" w:color="auto" w:fill="D9E2F3" w:themeFill="accent1" w:themeFillTint="33"/>
            <w:vAlign w:val="center"/>
          </w:tcPr>
          <w:p w14:paraId="6BC0508F"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8</w:t>
            </w:r>
          </w:p>
        </w:tc>
        <w:tc>
          <w:tcPr>
            <w:tcW w:w="1280" w:type="dxa"/>
            <w:shd w:val="clear" w:color="auto" w:fill="D9E2F3" w:themeFill="accent1" w:themeFillTint="33"/>
            <w:vAlign w:val="center"/>
          </w:tcPr>
          <w:p w14:paraId="4BDF5DDB"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U8</w:t>
            </w:r>
          </w:p>
          <w:p w14:paraId="53208794" w14:textId="77777777" w:rsidR="00D42215" w:rsidRPr="00270C10" w:rsidRDefault="00D42215" w:rsidP="00383691">
            <w:pPr>
              <w:contextualSpacing/>
              <w:rPr>
                <w:rFonts w:asciiTheme="minorHAnsi" w:hAnsiTheme="minorHAnsi" w:cstheme="minorHAnsi"/>
                <w:sz w:val="21"/>
                <w:szCs w:val="21"/>
              </w:rPr>
            </w:pPr>
          </w:p>
        </w:tc>
      </w:tr>
      <w:tr w:rsidR="00D42215" w:rsidRPr="00270C10" w14:paraId="4A67718A" w14:textId="77777777" w:rsidTr="00D42215">
        <w:trPr>
          <w:jc w:val="center"/>
        </w:trPr>
        <w:tc>
          <w:tcPr>
            <w:tcW w:w="485" w:type="dxa"/>
            <w:shd w:val="clear" w:color="auto" w:fill="D9E2F3" w:themeFill="accent1" w:themeFillTint="33"/>
            <w:vAlign w:val="center"/>
          </w:tcPr>
          <w:p w14:paraId="7D3FBE6E" w14:textId="77777777" w:rsidR="00D42215" w:rsidRPr="00270C10" w:rsidRDefault="00D42215" w:rsidP="00383691">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20</w:t>
            </w:r>
          </w:p>
        </w:tc>
        <w:tc>
          <w:tcPr>
            <w:tcW w:w="1920" w:type="dxa"/>
            <w:shd w:val="clear" w:color="auto" w:fill="D9E2F3" w:themeFill="accent1" w:themeFillTint="33"/>
            <w:vAlign w:val="center"/>
          </w:tcPr>
          <w:p w14:paraId="1179877D"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color w:val="022331"/>
                <w:sz w:val="21"/>
                <w:szCs w:val="21"/>
              </w:rPr>
              <w:t>Akustikos rinkinys</w:t>
            </w:r>
          </w:p>
        </w:tc>
        <w:tc>
          <w:tcPr>
            <w:tcW w:w="5245" w:type="dxa"/>
            <w:shd w:val="clear" w:color="auto" w:fill="D9E2F3" w:themeFill="accent1" w:themeFillTint="33"/>
            <w:vAlign w:val="center"/>
          </w:tcPr>
          <w:p w14:paraId="7E4F6DE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Akustinių garsų tyrimo rinkinys</w:t>
            </w:r>
          </w:p>
          <w:p w14:paraId="2292A8C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Su siūlomu rinkiniu turi būti galima atlikti šiuos  eksperimentus:</w:t>
            </w:r>
          </w:p>
          <w:p w14:paraId="6F609454"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Garsas, garso stiprumas, triukšmas.</w:t>
            </w:r>
          </w:p>
          <w:p w14:paraId="67275EC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lastRenderedPageBreak/>
              <w:t>- Švilpukai ir vamzdžiai.</w:t>
            </w:r>
          </w:p>
          <w:p w14:paraId="6C6B4F9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Vibruojamieji strypai, plokštės ir varpai.</w:t>
            </w:r>
          </w:p>
          <w:p w14:paraId="6BD9D54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Kamertonas su braižytuvo rašikliu.</w:t>
            </w:r>
          </w:p>
          <w:p w14:paraId="1ED9160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Garso bangų sklidimas, greitis .</w:t>
            </w:r>
          </w:p>
          <w:p w14:paraId="092F252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Judantys garso šaltiniai (</w:t>
            </w:r>
            <w:proofErr w:type="spellStart"/>
            <w:r w:rsidRPr="00270C10">
              <w:rPr>
                <w:rFonts w:asciiTheme="minorHAnsi" w:hAnsiTheme="minorHAnsi" w:cstheme="minorHAnsi"/>
                <w:sz w:val="21"/>
                <w:szCs w:val="21"/>
              </w:rPr>
              <w:t>Doplerio</w:t>
            </w:r>
            <w:proofErr w:type="spellEnd"/>
            <w:r w:rsidRPr="00270C10">
              <w:rPr>
                <w:rFonts w:asciiTheme="minorHAnsi" w:hAnsiTheme="minorHAnsi" w:cstheme="minorHAnsi"/>
                <w:sz w:val="21"/>
                <w:szCs w:val="21"/>
              </w:rPr>
              <w:t xml:space="preserve"> efektas).</w:t>
            </w:r>
          </w:p>
          <w:p w14:paraId="70AFE58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Stovinčios bangos.</w:t>
            </w:r>
          </w:p>
          <w:p w14:paraId="2705995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Bangos ilgio matavimas.</w:t>
            </w:r>
          </w:p>
          <w:p w14:paraId="1CD8F0C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Rezonansas.</w:t>
            </w:r>
          </w:p>
          <w:p w14:paraId="4999EF6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Muzikos instrumentų garsai.</w:t>
            </w:r>
          </w:p>
          <w:p w14:paraId="318194C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Infragarsas.</w:t>
            </w:r>
          </w:p>
          <w:p w14:paraId="5335CB7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Rinkinyje turi būti:</w:t>
            </w:r>
          </w:p>
          <w:p w14:paraId="51CB9C60"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Monochordas</w:t>
            </w:r>
            <w:proofErr w:type="spellEnd"/>
            <w:r w:rsidRPr="00270C10">
              <w:rPr>
                <w:rFonts w:asciiTheme="minorHAnsi" w:hAnsiTheme="minorHAnsi" w:cstheme="minorHAnsi"/>
                <w:sz w:val="21"/>
                <w:szCs w:val="21"/>
              </w:rPr>
              <w:t>, su liniuote ir muzikine skale.</w:t>
            </w:r>
          </w:p>
          <w:p w14:paraId="0B3AEA4B"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Metalofonas su plaktuku.</w:t>
            </w:r>
          </w:p>
          <w:p w14:paraId="6E3AE36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Style w:val="ts-alignment-element"/>
                <w:rFonts w:asciiTheme="minorHAnsi" w:hAnsiTheme="minorHAnsi" w:cstheme="minorHAnsi"/>
                <w:sz w:val="21"/>
                <w:szCs w:val="21"/>
              </w:rPr>
              <w:t>Chladni</w:t>
            </w:r>
            <w:proofErr w:type="spellEnd"/>
            <w:r w:rsidRPr="00270C10">
              <w:rPr>
                <w:rFonts w:asciiTheme="minorHAnsi" w:hAnsiTheme="minorHAnsi" w:cstheme="minorHAnsi"/>
                <w:sz w:val="21"/>
                <w:szCs w:val="21"/>
              </w:rPr>
              <w:t xml:space="preserve"> </w:t>
            </w:r>
            <w:r w:rsidRPr="00270C10">
              <w:rPr>
                <w:rStyle w:val="ts-alignment-element"/>
                <w:rFonts w:asciiTheme="minorHAnsi" w:hAnsiTheme="minorHAnsi" w:cstheme="minorHAnsi"/>
                <w:sz w:val="21"/>
                <w:szCs w:val="21"/>
              </w:rPr>
              <w:t>plokštelė</w:t>
            </w:r>
            <w:r w:rsidRPr="00270C10">
              <w:rPr>
                <w:rFonts w:asciiTheme="minorHAnsi" w:hAnsiTheme="minorHAnsi" w:cstheme="minorHAnsi"/>
                <w:sz w:val="21"/>
                <w:szCs w:val="21"/>
              </w:rPr>
              <w:t xml:space="preserve"> su rankena.</w:t>
            </w:r>
          </w:p>
          <w:p w14:paraId="64340F4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 mažiau kaip 2 skirtingų dažnių kamertonai.</w:t>
            </w:r>
          </w:p>
          <w:p w14:paraId="3C3A5395"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Kamertonas su rašikliu</w:t>
            </w:r>
          </w:p>
          <w:p w14:paraId="24A5579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Vaistinio pataiso (</w:t>
            </w:r>
            <w:proofErr w:type="spellStart"/>
            <w:r w:rsidRPr="00270C10">
              <w:rPr>
                <w:rFonts w:asciiTheme="minorHAnsi" w:hAnsiTheme="minorHAnsi" w:cstheme="minorHAnsi"/>
                <w:sz w:val="21"/>
                <w:szCs w:val="21"/>
              </w:rPr>
              <w:t>Lycopodium</w:t>
            </w:r>
            <w:proofErr w:type="spellEnd"/>
            <w:r w:rsidRPr="00270C10">
              <w:rPr>
                <w:rFonts w:asciiTheme="minorHAnsi" w:hAnsiTheme="minorHAnsi" w:cstheme="minorHAnsi"/>
                <w:sz w:val="21"/>
                <w:szCs w:val="21"/>
              </w:rPr>
              <w:t>) pudra, 5 g.</w:t>
            </w:r>
          </w:p>
          <w:p w14:paraId="761E1B3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Ne mažiau kaip 4 skirtingo dydžio </w:t>
            </w:r>
            <w:proofErr w:type="spellStart"/>
            <w:r w:rsidRPr="00270C10">
              <w:rPr>
                <w:rFonts w:asciiTheme="minorHAnsi" w:hAnsiTheme="minorHAnsi" w:cstheme="minorHAnsi"/>
                <w:sz w:val="21"/>
                <w:szCs w:val="21"/>
              </w:rPr>
              <w:t>Helmholtzo</w:t>
            </w:r>
            <w:proofErr w:type="spellEnd"/>
            <w:r w:rsidRPr="00270C10">
              <w:rPr>
                <w:rFonts w:asciiTheme="minorHAnsi" w:hAnsiTheme="minorHAnsi" w:cstheme="minorHAnsi"/>
                <w:sz w:val="21"/>
                <w:szCs w:val="21"/>
              </w:rPr>
              <w:t xml:space="preserve"> rezonatoriai.</w:t>
            </w:r>
          </w:p>
          <w:p w14:paraId="7C07D5C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Švilpukas.</w:t>
            </w:r>
          </w:p>
          <w:p w14:paraId="53A09B8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Galtono</w:t>
            </w:r>
            <w:proofErr w:type="spellEnd"/>
            <w:r w:rsidRPr="00270C10">
              <w:rPr>
                <w:rFonts w:asciiTheme="minorHAnsi" w:hAnsiTheme="minorHAnsi" w:cstheme="minorHAnsi"/>
                <w:sz w:val="21"/>
                <w:szCs w:val="21"/>
              </w:rPr>
              <w:t xml:space="preserve"> švilpukas.</w:t>
            </w:r>
          </w:p>
          <w:p w14:paraId="537BE728"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Varpelio kupolas ir strypelis.</w:t>
            </w:r>
          </w:p>
          <w:p w14:paraId="535FC43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Nendrinis vamzdelis su skylutėmis.</w:t>
            </w:r>
          </w:p>
          <w:p w14:paraId="1BF683C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Plieninė virvelė, virvelė bangoms demonstruoti.</w:t>
            </w:r>
          </w:p>
          <w:p w14:paraId="5B29A24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Sraigtinis spaustukas, plastikinis blokas spaustukui.</w:t>
            </w:r>
          </w:p>
          <w:p w14:paraId="6742B6AF"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Stikliniai vamzdeliai, juose esančiam oro stulpui tirti (atviras galas ir uždaromas galas).</w:t>
            </w:r>
          </w:p>
          <w:p w14:paraId="05674952"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w:t>
            </w:r>
            <w:proofErr w:type="spellStart"/>
            <w:r w:rsidRPr="00270C10">
              <w:rPr>
                <w:rFonts w:asciiTheme="minorHAnsi" w:hAnsiTheme="minorHAnsi" w:cstheme="minorHAnsi"/>
                <w:sz w:val="21"/>
                <w:szCs w:val="21"/>
              </w:rPr>
              <w:t>Kundto</w:t>
            </w:r>
            <w:proofErr w:type="spellEnd"/>
            <w:r w:rsidRPr="00270C10">
              <w:rPr>
                <w:rFonts w:asciiTheme="minorHAnsi" w:hAnsiTheme="minorHAnsi" w:cstheme="minorHAnsi"/>
                <w:sz w:val="21"/>
                <w:szCs w:val="21"/>
              </w:rPr>
              <w:t xml:space="preserve"> vamzdis, stūmoklis.</w:t>
            </w:r>
          </w:p>
          <w:p w14:paraId="667477EC"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 Metalinė </w:t>
            </w:r>
            <w:proofErr w:type="spellStart"/>
            <w:r w:rsidRPr="00270C10">
              <w:rPr>
                <w:rFonts w:asciiTheme="minorHAnsi" w:hAnsiTheme="minorHAnsi" w:cstheme="minorHAnsi"/>
                <w:sz w:val="21"/>
                <w:szCs w:val="21"/>
              </w:rPr>
              <w:t>Chladni</w:t>
            </w:r>
            <w:proofErr w:type="spellEnd"/>
            <w:r w:rsidRPr="00270C10">
              <w:rPr>
                <w:rFonts w:asciiTheme="minorHAnsi" w:hAnsiTheme="minorHAnsi" w:cstheme="minorHAnsi"/>
                <w:sz w:val="21"/>
                <w:szCs w:val="21"/>
              </w:rPr>
              <w:t xml:space="preserve"> plokštė su rankena.</w:t>
            </w:r>
          </w:p>
          <w:p w14:paraId="1D298E39"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Rinkinys turi būti parengtas naudojimui, turi būti pateikti visi reikalingi priedai.</w:t>
            </w:r>
          </w:p>
          <w:p w14:paraId="5E41F35A"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Vartotojams turi būti pateikta naudojimo instrukcija (galimų bandymų aprašymai) lietuvių kalba.</w:t>
            </w:r>
          </w:p>
          <w:p w14:paraId="2321AAF3" w14:textId="77777777" w:rsidR="00D42215" w:rsidRPr="00270C10" w:rsidRDefault="00D42215" w:rsidP="00383691">
            <w:pPr>
              <w:jc w:val="both"/>
              <w:rPr>
                <w:rFonts w:asciiTheme="minorHAnsi" w:hAnsiTheme="minorHAnsi" w:cstheme="minorHAnsi"/>
                <w:sz w:val="21"/>
                <w:szCs w:val="21"/>
              </w:rPr>
            </w:pPr>
            <w:r w:rsidRPr="00270C10">
              <w:rPr>
                <w:rFonts w:asciiTheme="minorHAnsi" w:hAnsiTheme="minorHAnsi" w:cstheme="minorHAnsi"/>
                <w:sz w:val="21"/>
                <w:szCs w:val="21"/>
              </w:rPr>
              <w:t xml:space="preserve">Siūlomas rinkinys turi būti komplektuojamas ne daugiau kaip dvejuose  plastikinėse, tvirtose uždaromose dėžėse/lagaminuose.   </w:t>
            </w:r>
          </w:p>
          <w:p w14:paraId="5DA7EB4A" w14:textId="77777777" w:rsidR="00D42215" w:rsidRPr="00270C10" w:rsidRDefault="00D42215" w:rsidP="00383691">
            <w:pPr>
              <w:spacing w:after="160" w:line="259" w:lineRule="auto"/>
              <w:jc w:val="both"/>
              <w:rPr>
                <w:rFonts w:asciiTheme="minorHAnsi" w:hAnsiTheme="minorHAnsi" w:cstheme="minorHAnsi"/>
                <w:sz w:val="21"/>
                <w:szCs w:val="21"/>
                <w:highlight w:val="green"/>
              </w:rPr>
            </w:pPr>
            <w:r w:rsidRPr="00270C10">
              <w:rPr>
                <w:rFonts w:asciiTheme="minorHAnsi" w:hAnsiTheme="minorHAnsi" w:cstheme="minorHAnsi"/>
                <w:sz w:val="21"/>
                <w:szCs w:val="21"/>
              </w:rPr>
              <w:t xml:space="preserve">Dėžių/lagaminų viduje turi būti įrengtos iš </w:t>
            </w:r>
            <w:proofErr w:type="spellStart"/>
            <w:r w:rsidRPr="00270C10">
              <w:rPr>
                <w:rFonts w:asciiTheme="minorHAnsi" w:hAnsiTheme="minorHAnsi" w:cstheme="minorHAnsi"/>
                <w:sz w:val="21"/>
                <w:szCs w:val="21"/>
              </w:rPr>
              <w:t>paralono</w:t>
            </w:r>
            <w:proofErr w:type="spellEnd"/>
            <w:r w:rsidRPr="00270C10">
              <w:rPr>
                <w:rFonts w:asciiTheme="minorHAnsi" w:hAnsiTheme="minorHAnsi" w:cstheme="minorHAnsi"/>
                <w:sz w:val="21"/>
                <w:szCs w:val="21"/>
              </w:rPr>
              <w:t>, putų (ar panašios medžiagos) siūlomo rinkinio priemonėms skirtos laikymo vietos.</w:t>
            </w:r>
          </w:p>
          <w:p w14:paraId="0DFA6CDF" w14:textId="77777777" w:rsidR="00D42215" w:rsidRPr="00270C10" w:rsidRDefault="00D42215" w:rsidP="00383691">
            <w:pPr>
              <w:contextualSpacing/>
              <w:jc w:val="both"/>
              <w:rPr>
                <w:rFonts w:asciiTheme="minorHAnsi" w:hAnsiTheme="minorHAnsi" w:cstheme="minorHAnsi"/>
                <w:sz w:val="21"/>
                <w:szCs w:val="21"/>
              </w:rPr>
            </w:pPr>
            <w:r w:rsidRPr="00270C10">
              <w:rPr>
                <w:rFonts w:asciiTheme="minorHAnsi" w:hAnsiTheme="minorHAnsi" w:cstheme="minorHAnsi"/>
                <w:sz w:val="21"/>
                <w:szCs w:val="21"/>
              </w:rPr>
              <w:t xml:space="preserve"> Garantija 24 mėnesiai nuo prekių perdavimo-priėmimo akto pasirašymo dienos.</w:t>
            </w:r>
          </w:p>
        </w:tc>
        <w:tc>
          <w:tcPr>
            <w:tcW w:w="709" w:type="dxa"/>
            <w:shd w:val="clear" w:color="auto" w:fill="D9E2F3" w:themeFill="accent1" w:themeFillTint="33"/>
            <w:vAlign w:val="center"/>
          </w:tcPr>
          <w:p w14:paraId="453EA199" w14:textId="77777777" w:rsidR="00D42215" w:rsidRPr="00270C10" w:rsidRDefault="00D42215" w:rsidP="00383691">
            <w:pPr>
              <w:rPr>
                <w:rFonts w:asciiTheme="minorHAnsi" w:hAnsiTheme="minorHAnsi" w:cstheme="minorHAnsi"/>
                <w:sz w:val="21"/>
                <w:szCs w:val="21"/>
              </w:rPr>
            </w:pPr>
            <w:r w:rsidRPr="00270C10">
              <w:rPr>
                <w:rFonts w:asciiTheme="minorHAnsi" w:hAnsiTheme="minorHAnsi" w:cstheme="minorHAnsi"/>
                <w:sz w:val="21"/>
                <w:szCs w:val="21"/>
              </w:rPr>
              <w:lastRenderedPageBreak/>
              <w:t>5</w:t>
            </w:r>
          </w:p>
        </w:tc>
        <w:tc>
          <w:tcPr>
            <w:tcW w:w="1280" w:type="dxa"/>
            <w:shd w:val="clear" w:color="auto" w:fill="D9E2F3" w:themeFill="accent1" w:themeFillTint="33"/>
            <w:vAlign w:val="center"/>
          </w:tcPr>
          <w:p w14:paraId="0ECA3118" w14:textId="77777777" w:rsidR="00D42215" w:rsidRPr="00270C10" w:rsidRDefault="00D42215" w:rsidP="00383691">
            <w:pPr>
              <w:jc w:val="center"/>
              <w:rPr>
                <w:rFonts w:ascii="Calibri" w:hAnsi="Calibri" w:cs="Calibri"/>
                <w:sz w:val="21"/>
                <w:szCs w:val="21"/>
              </w:rPr>
            </w:pPr>
            <w:r w:rsidRPr="00270C10">
              <w:rPr>
                <w:rFonts w:ascii="Calibri" w:hAnsi="Calibri" w:cs="Calibri"/>
                <w:sz w:val="21"/>
                <w:szCs w:val="21"/>
              </w:rPr>
              <w:t>U5</w:t>
            </w:r>
          </w:p>
          <w:p w14:paraId="7DCA1645" w14:textId="77777777" w:rsidR="00D42215" w:rsidRPr="00270C10" w:rsidRDefault="00D42215" w:rsidP="00383691">
            <w:pPr>
              <w:contextualSpacing/>
              <w:jc w:val="center"/>
              <w:rPr>
                <w:rFonts w:asciiTheme="minorHAnsi" w:hAnsiTheme="minorHAnsi" w:cstheme="minorHAnsi"/>
                <w:sz w:val="21"/>
                <w:szCs w:val="21"/>
              </w:rPr>
            </w:pPr>
          </w:p>
        </w:tc>
      </w:tr>
    </w:tbl>
    <w:p w14:paraId="4EDB59AC" w14:textId="35467A82" w:rsidR="00096FC2" w:rsidRPr="00166438" w:rsidRDefault="00096FC2" w:rsidP="00396994">
      <w:pPr>
        <w:pStyle w:val="prastasis1"/>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lastRenderedPageBreak/>
        <w:t>** Pastaba:</w:t>
      </w:r>
    </w:p>
    <w:p w14:paraId="500BEA62" w14:textId="77777777" w:rsidR="00096FC2" w:rsidRPr="00166438" w:rsidRDefault="00096FC2" w:rsidP="00396994">
      <w:pPr>
        <w:pStyle w:val="prastasis1"/>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096FC2" w:rsidRPr="0016643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48B1" w14:textId="77777777" w:rsidR="00187F83" w:rsidRDefault="00187F83" w:rsidP="002D39F3">
      <w:r>
        <w:separator/>
      </w:r>
    </w:p>
  </w:endnote>
  <w:endnote w:type="continuationSeparator" w:id="0">
    <w:p w14:paraId="239C0339" w14:textId="77777777" w:rsidR="00187F83" w:rsidRDefault="00187F83"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316BD" w14:textId="77777777" w:rsidR="00187F83" w:rsidRDefault="00187F83" w:rsidP="002D39F3">
      <w:r>
        <w:separator/>
      </w:r>
    </w:p>
  </w:footnote>
  <w:footnote w:type="continuationSeparator" w:id="0">
    <w:p w14:paraId="648D4420" w14:textId="77777777" w:rsidR="00187F83" w:rsidRDefault="00187F83"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66"/>
    <w:multiLevelType w:val="hybridMultilevel"/>
    <w:tmpl w:val="2042DC10"/>
    <w:lvl w:ilvl="0" w:tplc="7CAC3B8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5D150F"/>
    <w:multiLevelType w:val="hybridMultilevel"/>
    <w:tmpl w:val="35705F5C"/>
    <w:lvl w:ilvl="0" w:tplc="46E2A6FA">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B24ED"/>
    <w:multiLevelType w:val="hybridMultilevel"/>
    <w:tmpl w:val="91981172"/>
    <w:lvl w:ilvl="0" w:tplc="96860D4C">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1B5778"/>
    <w:multiLevelType w:val="hybridMultilevel"/>
    <w:tmpl w:val="D43C7FA0"/>
    <w:lvl w:ilvl="0" w:tplc="F57ADBA4">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10" w15:restartNumberingAfterBreak="0">
    <w:nsid w:val="25F44B34"/>
    <w:multiLevelType w:val="multilevel"/>
    <w:tmpl w:val="A23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C5E17"/>
    <w:multiLevelType w:val="hybridMultilevel"/>
    <w:tmpl w:val="35D0F5FC"/>
    <w:lvl w:ilvl="0" w:tplc="744C21DC">
      <w:start w:val="1"/>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2D2F68"/>
    <w:multiLevelType w:val="multilevel"/>
    <w:tmpl w:val="B8ECC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E2CC8"/>
    <w:multiLevelType w:val="hybridMultilevel"/>
    <w:tmpl w:val="EA38FC36"/>
    <w:lvl w:ilvl="0" w:tplc="E25A4AA4">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A5AA3"/>
    <w:multiLevelType w:val="hybridMultilevel"/>
    <w:tmpl w:val="EDA0D29E"/>
    <w:lvl w:ilvl="0" w:tplc="A98853FA">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483A8E"/>
    <w:multiLevelType w:val="hybridMultilevel"/>
    <w:tmpl w:val="6FC8BF52"/>
    <w:lvl w:ilvl="0" w:tplc="5AEECBFE">
      <w:start w:val="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1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9522FD"/>
    <w:multiLevelType w:val="hybridMultilevel"/>
    <w:tmpl w:val="D4F8B01A"/>
    <w:lvl w:ilvl="0" w:tplc="CA3E51C8">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DF400E"/>
    <w:multiLevelType w:val="multilevel"/>
    <w:tmpl w:val="2B6C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506D0"/>
    <w:multiLevelType w:val="hybridMultilevel"/>
    <w:tmpl w:val="4EB29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E00E6F"/>
    <w:multiLevelType w:val="hybridMultilevel"/>
    <w:tmpl w:val="CC5EEB40"/>
    <w:lvl w:ilvl="0" w:tplc="484AC2D4">
      <w:start w:val="17"/>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7A117B"/>
    <w:multiLevelType w:val="hybridMultilevel"/>
    <w:tmpl w:val="323A2520"/>
    <w:lvl w:ilvl="0" w:tplc="7FAEC35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7A30FD"/>
    <w:multiLevelType w:val="hybridMultilevel"/>
    <w:tmpl w:val="2EB05AB4"/>
    <w:lvl w:ilvl="0" w:tplc="A616262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9"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2C20DE"/>
    <w:multiLevelType w:val="hybridMultilevel"/>
    <w:tmpl w:val="C486C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116F15"/>
    <w:multiLevelType w:val="multilevel"/>
    <w:tmpl w:val="B2AAC3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6AC12C12"/>
    <w:multiLevelType w:val="hybridMultilevel"/>
    <w:tmpl w:val="BF36FB38"/>
    <w:lvl w:ilvl="0" w:tplc="1E32BC2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383C31"/>
    <w:multiLevelType w:val="hybridMultilevel"/>
    <w:tmpl w:val="D02824D6"/>
    <w:lvl w:ilvl="0" w:tplc="1A00C242">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4" w15:restartNumberingAfterBreak="0">
    <w:nsid w:val="6DC73650"/>
    <w:multiLevelType w:val="hybridMultilevel"/>
    <w:tmpl w:val="2A3EED3A"/>
    <w:lvl w:ilvl="0" w:tplc="8B42049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2A7B38"/>
    <w:multiLevelType w:val="hybridMultilevel"/>
    <w:tmpl w:val="447A6F6E"/>
    <w:lvl w:ilvl="0" w:tplc="6DDC00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20"/>
  </w:num>
  <w:num w:numId="2" w16cid:durableId="346175779">
    <w:abstractNumId w:val="16"/>
  </w:num>
  <w:num w:numId="3" w16cid:durableId="259074006">
    <w:abstractNumId w:val="35"/>
  </w:num>
  <w:num w:numId="4" w16cid:durableId="1183662699">
    <w:abstractNumId w:val="36"/>
  </w:num>
  <w:num w:numId="5" w16cid:durableId="1177697372">
    <w:abstractNumId w:val="19"/>
  </w:num>
  <w:num w:numId="6" w16cid:durableId="1926525074">
    <w:abstractNumId w:val="6"/>
  </w:num>
  <w:num w:numId="7" w16cid:durableId="543911089">
    <w:abstractNumId w:val="7"/>
  </w:num>
  <w:num w:numId="8" w16cid:durableId="1087578928">
    <w:abstractNumId w:val="8"/>
  </w:num>
  <w:num w:numId="9" w16cid:durableId="1779980796">
    <w:abstractNumId w:val="28"/>
  </w:num>
  <w:num w:numId="10" w16cid:durableId="1740517870">
    <w:abstractNumId w:val="22"/>
  </w:num>
  <w:num w:numId="11" w16cid:durableId="1809396115">
    <w:abstractNumId w:val="17"/>
  </w:num>
  <w:num w:numId="12" w16cid:durableId="1649750635">
    <w:abstractNumId w:val="3"/>
  </w:num>
  <w:num w:numId="13" w16cid:durableId="1847355169">
    <w:abstractNumId w:val="2"/>
  </w:num>
  <w:num w:numId="14" w16cid:durableId="1868635843">
    <w:abstractNumId w:val="21"/>
  </w:num>
  <w:num w:numId="15" w16cid:durableId="399911157">
    <w:abstractNumId w:val="9"/>
  </w:num>
  <w:num w:numId="16" w16cid:durableId="473106709">
    <w:abstractNumId w:val="12"/>
  </w:num>
  <w:num w:numId="17" w16cid:durableId="371272719">
    <w:abstractNumId w:val="0"/>
  </w:num>
  <w:num w:numId="18" w16cid:durableId="1850441394">
    <w:abstractNumId w:val="25"/>
  </w:num>
  <w:num w:numId="19" w16cid:durableId="1448965210">
    <w:abstractNumId w:val="23"/>
  </w:num>
  <w:num w:numId="20" w16cid:durableId="700938789">
    <w:abstractNumId w:val="31"/>
  </w:num>
  <w:num w:numId="21" w16cid:durableId="130251669">
    <w:abstractNumId w:val="10"/>
  </w:num>
  <w:num w:numId="22" w16cid:durableId="124931947">
    <w:abstractNumId w:val="13"/>
  </w:num>
  <w:num w:numId="23" w16cid:durableId="910700848">
    <w:abstractNumId w:val="33"/>
  </w:num>
  <w:num w:numId="24" w16cid:durableId="424420595">
    <w:abstractNumId w:val="15"/>
  </w:num>
  <w:num w:numId="25" w16cid:durableId="964434486">
    <w:abstractNumId w:val="37"/>
  </w:num>
  <w:num w:numId="26" w16cid:durableId="1044712438">
    <w:abstractNumId w:val="30"/>
  </w:num>
  <w:num w:numId="27" w16cid:durableId="814494581">
    <w:abstractNumId w:val="26"/>
  </w:num>
  <w:num w:numId="28" w16cid:durableId="4940476">
    <w:abstractNumId w:val="5"/>
  </w:num>
  <w:num w:numId="29" w16cid:durableId="198979111">
    <w:abstractNumId w:val="1"/>
  </w:num>
  <w:num w:numId="30" w16cid:durableId="2100713204">
    <w:abstractNumId w:val="4"/>
  </w:num>
  <w:num w:numId="31" w16cid:durableId="1269392823">
    <w:abstractNumId w:val="27"/>
  </w:num>
  <w:num w:numId="32" w16cid:durableId="161744266">
    <w:abstractNumId w:val="32"/>
  </w:num>
  <w:num w:numId="33" w16cid:durableId="632515804">
    <w:abstractNumId w:val="34"/>
  </w:num>
  <w:num w:numId="34" w16cid:durableId="1152989886">
    <w:abstractNumId w:val="11"/>
  </w:num>
  <w:num w:numId="35" w16cid:durableId="867378951">
    <w:abstractNumId w:val="24"/>
  </w:num>
  <w:num w:numId="36" w16cid:durableId="1089081714">
    <w:abstractNumId w:val="14"/>
  </w:num>
  <w:num w:numId="37" w16cid:durableId="1713186122">
    <w:abstractNumId w:val="18"/>
  </w:num>
  <w:num w:numId="38" w16cid:durableId="208983699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45635"/>
    <w:rsid w:val="00062DD5"/>
    <w:rsid w:val="00064ECF"/>
    <w:rsid w:val="0007124D"/>
    <w:rsid w:val="00086F03"/>
    <w:rsid w:val="0008788C"/>
    <w:rsid w:val="0009113A"/>
    <w:rsid w:val="00096FC2"/>
    <w:rsid w:val="000A4816"/>
    <w:rsid w:val="000C0E19"/>
    <w:rsid w:val="000C78E2"/>
    <w:rsid w:val="000E1A32"/>
    <w:rsid w:val="000E631E"/>
    <w:rsid w:val="00112F12"/>
    <w:rsid w:val="001207A8"/>
    <w:rsid w:val="00130145"/>
    <w:rsid w:val="00131C19"/>
    <w:rsid w:val="00137E09"/>
    <w:rsid w:val="001437CD"/>
    <w:rsid w:val="0014448F"/>
    <w:rsid w:val="00157E7C"/>
    <w:rsid w:val="00160114"/>
    <w:rsid w:val="00160863"/>
    <w:rsid w:val="00162F08"/>
    <w:rsid w:val="00166438"/>
    <w:rsid w:val="00172957"/>
    <w:rsid w:val="00187600"/>
    <w:rsid w:val="00187F83"/>
    <w:rsid w:val="001A06B0"/>
    <w:rsid w:val="001C299F"/>
    <w:rsid w:val="001F26CD"/>
    <w:rsid w:val="00207595"/>
    <w:rsid w:val="00212287"/>
    <w:rsid w:val="00225C94"/>
    <w:rsid w:val="00240B0D"/>
    <w:rsid w:val="002440AA"/>
    <w:rsid w:val="00271E95"/>
    <w:rsid w:val="00277ECB"/>
    <w:rsid w:val="00295B79"/>
    <w:rsid w:val="002A4D7C"/>
    <w:rsid w:val="002B02E1"/>
    <w:rsid w:val="002D39F3"/>
    <w:rsid w:val="002E11C4"/>
    <w:rsid w:val="002E5CBD"/>
    <w:rsid w:val="002E7709"/>
    <w:rsid w:val="002F50B7"/>
    <w:rsid w:val="0032412F"/>
    <w:rsid w:val="003335E3"/>
    <w:rsid w:val="00360A37"/>
    <w:rsid w:val="00366604"/>
    <w:rsid w:val="00371EEE"/>
    <w:rsid w:val="00396994"/>
    <w:rsid w:val="003C3CA2"/>
    <w:rsid w:val="003C50AD"/>
    <w:rsid w:val="003D1B61"/>
    <w:rsid w:val="003D775F"/>
    <w:rsid w:val="003F226E"/>
    <w:rsid w:val="00400564"/>
    <w:rsid w:val="004078F8"/>
    <w:rsid w:val="00411EC2"/>
    <w:rsid w:val="0041321B"/>
    <w:rsid w:val="004148E6"/>
    <w:rsid w:val="00426E8A"/>
    <w:rsid w:val="0045253E"/>
    <w:rsid w:val="00455E4D"/>
    <w:rsid w:val="004670FF"/>
    <w:rsid w:val="00471470"/>
    <w:rsid w:val="0048746D"/>
    <w:rsid w:val="004947B2"/>
    <w:rsid w:val="004A2011"/>
    <w:rsid w:val="004A3AE4"/>
    <w:rsid w:val="004B222B"/>
    <w:rsid w:val="004C52A9"/>
    <w:rsid w:val="004E35C1"/>
    <w:rsid w:val="00502E59"/>
    <w:rsid w:val="00512ED0"/>
    <w:rsid w:val="00520A6C"/>
    <w:rsid w:val="0053082D"/>
    <w:rsid w:val="0053484F"/>
    <w:rsid w:val="00561043"/>
    <w:rsid w:val="00580462"/>
    <w:rsid w:val="00580D6F"/>
    <w:rsid w:val="00591108"/>
    <w:rsid w:val="005C0997"/>
    <w:rsid w:val="005D2C16"/>
    <w:rsid w:val="005D44EE"/>
    <w:rsid w:val="005D4C18"/>
    <w:rsid w:val="005E4970"/>
    <w:rsid w:val="006718C0"/>
    <w:rsid w:val="006806E0"/>
    <w:rsid w:val="00696909"/>
    <w:rsid w:val="006A3578"/>
    <w:rsid w:val="006D52D3"/>
    <w:rsid w:val="006E5C96"/>
    <w:rsid w:val="006E6137"/>
    <w:rsid w:val="00700D8B"/>
    <w:rsid w:val="00720C2B"/>
    <w:rsid w:val="00753D1A"/>
    <w:rsid w:val="0076095C"/>
    <w:rsid w:val="0076103D"/>
    <w:rsid w:val="00771B02"/>
    <w:rsid w:val="00775E7C"/>
    <w:rsid w:val="00776158"/>
    <w:rsid w:val="00780C9C"/>
    <w:rsid w:val="00785692"/>
    <w:rsid w:val="00793DDA"/>
    <w:rsid w:val="007A004B"/>
    <w:rsid w:val="007B0AFC"/>
    <w:rsid w:val="007B509E"/>
    <w:rsid w:val="007C1FEF"/>
    <w:rsid w:val="007D46E5"/>
    <w:rsid w:val="007D7126"/>
    <w:rsid w:val="007E5775"/>
    <w:rsid w:val="007F2D94"/>
    <w:rsid w:val="00814D0E"/>
    <w:rsid w:val="00815BB4"/>
    <w:rsid w:val="00823173"/>
    <w:rsid w:val="00826EA5"/>
    <w:rsid w:val="008345D2"/>
    <w:rsid w:val="0084000D"/>
    <w:rsid w:val="00843D9F"/>
    <w:rsid w:val="0087670E"/>
    <w:rsid w:val="008B32EA"/>
    <w:rsid w:val="008D5DD6"/>
    <w:rsid w:val="008E5A29"/>
    <w:rsid w:val="008E6148"/>
    <w:rsid w:val="008F501A"/>
    <w:rsid w:val="009210B4"/>
    <w:rsid w:val="00936DDF"/>
    <w:rsid w:val="00941E91"/>
    <w:rsid w:val="009550D8"/>
    <w:rsid w:val="00960091"/>
    <w:rsid w:val="00965081"/>
    <w:rsid w:val="00980027"/>
    <w:rsid w:val="00981CD2"/>
    <w:rsid w:val="0098317C"/>
    <w:rsid w:val="00985F4D"/>
    <w:rsid w:val="009921CE"/>
    <w:rsid w:val="009A0CF0"/>
    <w:rsid w:val="009A7728"/>
    <w:rsid w:val="009C775D"/>
    <w:rsid w:val="009E4F36"/>
    <w:rsid w:val="009F58EB"/>
    <w:rsid w:val="00A05D37"/>
    <w:rsid w:val="00A52589"/>
    <w:rsid w:val="00A93028"/>
    <w:rsid w:val="00AA5099"/>
    <w:rsid w:val="00AB430A"/>
    <w:rsid w:val="00AB4EC0"/>
    <w:rsid w:val="00AB5419"/>
    <w:rsid w:val="00AC38C9"/>
    <w:rsid w:val="00AC5796"/>
    <w:rsid w:val="00AD52FE"/>
    <w:rsid w:val="00AF7A10"/>
    <w:rsid w:val="00B32796"/>
    <w:rsid w:val="00B60096"/>
    <w:rsid w:val="00B62619"/>
    <w:rsid w:val="00B66A4E"/>
    <w:rsid w:val="00B829B2"/>
    <w:rsid w:val="00B84B45"/>
    <w:rsid w:val="00BA501D"/>
    <w:rsid w:val="00BA6C79"/>
    <w:rsid w:val="00BD6CDD"/>
    <w:rsid w:val="00BE05A1"/>
    <w:rsid w:val="00BF3583"/>
    <w:rsid w:val="00C0081D"/>
    <w:rsid w:val="00C1175E"/>
    <w:rsid w:val="00C117B6"/>
    <w:rsid w:val="00C32311"/>
    <w:rsid w:val="00C4595A"/>
    <w:rsid w:val="00C90AC3"/>
    <w:rsid w:val="00C930CA"/>
    <w:rsid w:val="00C9715B"/>
    <w:rsid w:val="00CA4D36"/>
    <w:rsid w:val="00CA7D2F"/>
    <w:rsid w:val="00CD23B9"/>
    <w:rsid w:val="00CD6177"/>
    <w:rsid w:val="00CD61B5"/>
    <w:rsid w:val="00CD6E10"/>
    <w:rsid w:val="00CD7386"/>
    <w:rsid w:val="00CE0865"/>
    <w:rsid w:val="00CE6579"/>
    <w:rsid w:val="00D044F7"/>
    <w:rsid w:val="00D21FF1"/>
    <w:rsid w:val="00D42215"/>
    <w:rsid w:val="00D44D30"/>
    <w:rsid w:val="00D537B6"/>
    <w:rsid w:val="00D5722A"/>
    <w:rsid w:val="00D70772"/>
    <w:rsid w:val="00D77C40"/>
    <w:rsid w:val="00D8658C"/>
    <w:rsid w:val="00D95489"/>
    <w:rsid w:val="00DA593F"/>
    <w:rsid w:val="00DB7FD9"/>
    <w:rsid w:val="00DC3350"/>
    <w:rsid w:val="00DD019A"/>
    <w:rsid w:val="00DD5003"/>
    <w:rsid w:val="00DD6BC9"/>
    <w:rsid w:val="00DD7A7D"/>
    <w:rsid w:val="00DF6A4D"/>
    <w:rsid w:val="00DF7041"/>
    <w:rsid w:val="00E0091E"/>
    <w:rsid w:val="00E1659E"/>
    <w:rsid w:val="00E22BF1"/>
    <w:rsid w:val="00E3602E"/>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455A0"/>
    <w:rsid w:val="00F47D3F"/>
    <w:rsid w:val="00F50704"/>
    <w:rsid w:val="00F86190"/>
    <w:rsid w:val="00F9665B"/>
    <w:rsid w:val="00FA0E80"/>
    <w:rsid w:val="00FB69B6"/>
    <w:rsid w:val="00FC6B53"/>
    <w:rsid w:val="00FD36A4"/>
    <w:rsid w:val="00FE6BC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qFormat/>
    <w:rsid w:val="004E35C1"/>
    <w:pPr>
      <w:keepNext/>
      <w:autoSpaceDN/>
      <w:ind w:firstLine="720"/>
      <w:jc w:val="both"/>
      <w:outlineLvl w:val="2"/>
    </w:pPr>
    <w:rPr>
      <w:rFonts w:eastAsia="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4E35C1"/>
    <w:pPr>
      <w:keepNext/>
      <w:tabs>
        <w:tab w:val="num" w:pos="1584"/>
      </w:tabs>
      <w:autoSpaceDN/>
      <w:ind w:left="1584" w:hanging="864"/>
      <w:outlineLvl w:val="3"/>
    </w:pPr>
    <w:rPr>
      <w:rFonts w:eastAsia="Times New Roman" w:cs="Times New Roman"/>
      <w:b/>
      <w:sz w:val="44"/>
      <w:szCs w:val="20"/>
      <w:lang w:eastAsia="lt-LT"/>
    </w:rPr>
  </w:style>
  <w:style w:type="paragraph" w:styleId="Heading5">
    <w:name w:val="heading 5"/>
    <w:basedOn w:val="Normal"/>
    <w:next w:val="Normal"/>
    <w:link w:val="Heading5Char"/>
    <w:qFormat/>
    <w:rsid w:val="004E35C1"/>
    <w:pPr>
      <w:keepNext/>
      <w:tabs>
        <w:tab w:val="num" w:pos="1728"/>
      </w:tabs>
      <w:autoSpaceDN/>
      <w:ind w:left="1728" w:hanging="1008"/>
      <w:outlineLvl w:val="4"/>
    </w:pPr>
    <w:rPr>
      <w:rFonts w:eastAsia="Times New Roman" w:cs="Times New Roman"/>
      <w:b/>
      <w:sz w:val="40"/>
      <w:szCs w:val="20"/>
      <w:lang w:eastAsia="lt-LT"/>
    </w:rPr>
  </w:style>
  <w:style w:type="paragraph" w:styleId="Heading6">
    <w:name w:val="heading 6"/>
    <w:basedOn w:val="Normal"/>
    <w:next w:val="Normal"/>
    <w:link w:val="Heading6Char"/>
    <w:qFormat/>
    <w:rsid w:val="004E35C1"/>
    <w:pPr>
      <w:keepNext/>
      <w:tabs>
        <w:tab w:val="num" w:pos="1872"/>
      </w:tabs>
      <w:autoSpaceDN/>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qFormat/>
    <w:rsid w:val="004E35C1"/>
    <w:pPr>
      <w:keepNext/>
      <w:tabs>
        <w:tab w:val="num" w:pos="2016"/>
      </w:tabs>
      <w:autoSpaceDN/>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qFormat/>
    <w:rsid w:val="004E35C1"/>
    <w:pPr>
      <w:keepNext/>
      <w:tabs>
        <w:tab w:val="num" w:pos="2160"/>
      </w:tabs>
      <w:autoSpaceDN/>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qFormat/>
    <w:rsid w:val="004E35C1"/>
    <w:pPr>
      <w:keepNext/>
      <w:tabs>
        <w:tab w:val="num" w:pos="2304"/>
      </w:tabs>
      <w:autoSpaceDN/>
      <w:ind w:left="2304" w:hanging="1584"/>
      <w:outlineLvl w:val="8"/>
    </w:pPr>
    <w:rPr>
      <w:rFonts w:eastAsia="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aliases w:val="Smart Text Table"/>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List Paragraph2,Lentele,List L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DefaultParagraphFont"/>
    <w:link w:val="Heading2"/>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 w:type="character" w:customStyle="1" w:styleId="Heading3Char">
    <w:name w:val="Heading 3 Char"/>
    <w:aliases w:val="Section Header3 Char,Sub-Clause Paragraph Char"/>
    <w:basedOn w:val="DefaultParagraphFont"/>
    <w:link w:val="Heading3"/>
    <w:rsid w:val="004E35C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4E35C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4E35C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E35C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E35C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E35C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E35C1"/>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4E35C1"/>
    <w:rPr>
      <w:i/>
      <w:iCs/>
    </w:rPr>
  </w:style>
  <w:style w:type="paragraph" w:styleId="Revision">
    <w:name w:val="Revision"/>
    <w:hidden/>
    <w:uiPriority w:val="99"/>
    <w:semiHidden/>
    <w:rsid w:val="00D42215"/>
    <w:pPr>
      <w:spacing w:after="0" w:line="240" w:lineRule="auto"/>
    </w:pPr>
    <w:rPr>
      <w:rFonts w:ascii="Times New Roman" w:eastAsia="Times New Roman" w:hAnsi="Times New Roman" w:cs="Times New Roman"/>
      <w:sz w:val="24"/>
      <w:szCs w:val="20"/>
      <w:lang w:eastAsia="ar-SA"/>
    </w:rPr>
  </w:style>
  <w:style w:type="character" w:customStyle="1" w:styleId="fadeinm1hgl8">
    <w:name w:val="_fadein_m1hgl_8"/>
    <w:basedOn w:val="DefaultParagraphFont"/>
    <w:rsid w:val="00D42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19</Pages>
  <Words>6972</Words>
  <Characters>39743</Characters>
  <Application>Microsoft Office Word</Application>
  <DocSecurity>0</DocSecurity>
  <Lines>331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3</cp:revision>
  <dcterms:created xsi:type="dcterms:W3CDTF">2026-02-26T23:19:00Z</dcterms:created>
  <dcterms:modified xsi:type="dcterms:W3CDTF">2026-02-26T23:25:00Z</dcterms:modified>
</cp:coreProperties>
</file>